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4332C" w14:textId="4BFE08C0" w:rsidR="00A470B2" w:rsidRPr="00A470B2" w:rsidRDefault="00A470B2" w:rsidP="00A470B2">
      <w:pPr>
        <w:snapToGrid w:val="0"/>
        <w:spacing w:after="0"/>
        <w:jc w:val="left"/>
        <w:rPr>
          <w:rFonts w:eastAsia="宋体" w:cs="Arial"/>
          <w:b/>
          <w:noProof/>
          <w:sz w:val="28"/>
          <w:szCs w:val="28"/>
          <w:lang w:eastAsia="en-GB"/>
        </w:rPr>
      </w:pPr>
      <w:r w:rsidRPr="00A470B2">
        <w:rPr>
          <w:rFonts w:eastAsia="宋体" w:cs="Arial"/>
          <w:b/>
          <w:noProof/>
          <w:sz w:val="28"/>
          <w:szCs w:val="28"/>
          <w:lang w:eastAsia="en-GB"/>
        </w:rPr>
        <w:t>3GPP TSG RAN3 meeting #114bis-e</w:t>
      </w:r>
      <w:r>
        <w:rPr>
          <w:rFonts w:eastAsia="宋体" w:cs="Arial"/>
          <w:b/>
          <w:noProof/>
          <w:sz w:val="28"/>
          <w:szCs w:val="28"/>
          <w:lang w:eastAsia="en-GB"/>
        </w:rPr>
        <w:tab/>
      </w:r>
      <w:r>
        <w:rPr>
          <w:rFonts w:eastAsia="宋体" w:cs="Arial"/>
          <w:b/>
          <w:noProof/>
          <w:sz w:val="28"/>
          <w:szCs w:val="28"/>
          <w:lang w:eastAsia="en-GB"/>
        </w:rPr>
        <w:tab/>
      </w:r>
      <w:r>
        <w:rPr>
          <w:rFonts w:eastAsia="宋体" w:cs="Arial"/>
          <w:b/>
          <w:noProof/>
          <w:sz w:val="28"/>
          <w:szCs w:val="28"/>
          <w:lang w:eastAsia="en-GB"/>
        </w:rPr>
        <w:tab/>
      </w:r>
      <w:r w:rsidRPr="00A470B2">
        <w:rPr>
          <w:rFonts w:eastAsia="宋体" w:cs="Arial"/>
          <w:b/>
          <w:noProof/>
          <w:sz w:val="28"/>
          <w:szCs w:val="28"/>
          <w:lang w:eastAsia="en-GB"/>
        </w:rPr>
        <w:t>R3-22</w:t>
      </w:r>
      <w:r w:rsidR="0065794F">
        <w:rPr>
          <w:rFonts w:eastAsia="宋体" w:cs="Arial"/>
          <w:b/>
          <w:noProof/>
          <w:sz w:val="28"/>
          <w:szCs w:val="28"/>
        </w:rPr>
        <w:t>0742</w:t>
      </w:r>
      <w:bookmarkStart w:id="0" w:name="_GoBack"/>
      <w:bookmarkEnd w:id="0"/>
    </w:p>
    <w:p w14:paraId="389C0B1B" w14:textId="77777777" w:rsidR="00A470B2" w:rsidRPr="00A470B2" w:rsidRDefault="00A470B2" w:rsidP="00A470B2">
      <w:pPr>
        <w:spacing w:after="0"/>
        <w:jc w:val="left"/>
        <w:rPr>
          <w:rFonts w:eastAsia="宋体" w:cs="Arial"/>
          <w:b/>
          <w:sz w:val="28"/>
          <w:szCs w:val="28"/>
          <w:lang w:eastAsia="ko-KR"/>
        </w:rPr>
      </w:pPr>
      <w:r w:rsidRPr="00A470B2">
        <w:rPr>
          <w:rFonts w:eastAsia="宋体" w:cs="Arial"/>
          <w:b/>
          <w:sz w:val="28"/>
          <w:szCs w:val="28"/>
          <w:lang w:eastAsia="ko-KR"/>
        </w:rPr>
        <w:t>17 - 26 January 2022- Online</w:t>
      </w:r>
    </w:p>
    <w:p w14:paraId="49F5B820" w14:textId="610BB684" w:rsidR="006E5775" w:rsidRDefault="006E5775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1B03595D" w:rsidR="00D90766" w:rsidRPr="0089070B" w:rsidRDefault="00D90766" w:rsidP="00EC34EB">
      <w:pPr>
        <w:pStyle w:val="3GPPHeader"/>
        <w:jc w:val="left"/>
        <w:rPr>
          <w:rFonts w:eastAsia="Arial Unicode MS" w:cs="Arial"/>
          <w:szCs w:val="22"/>
          <w:lang w:val="en-US"/>
        </w:rPr>
      </w:pPr>
      <w:r w:rsidRPr="0089070B">
        <w:rPr>
          <w:rFonts w:eastAsia="Arial Unicode MS" w:cs="Arial"/>
          <w:szCs w:val="22"/>
        </w:rPr>
        <w:t>Agenda Item:</w:t>
      </w:r>
      <w:r w:rsidRPr="0089070B">
        <w:rPr>
          <w:rFonts w:eastAsia="Arial Unicode MS" w:cs="Arial"/>
          <w:szCs w:val="22"/>
        </w:rPr>
        <w:tab/>
      </w:r>
      <w:r w:rsidR="00E7795C" w:rsidRPr="0089070B">
        <w:rPr>
          <w:rFonts w:eastAsia="Arial Unicode MS" w:cs="Arial"/>
          <w:szCs w:val="22"/>
        </w:rPr>
        <w:t>1</w:t>
      </w:r>
      <w:r w:rsidR="00B11D8D" w:rsidRPr="0089070B">
        <w:rPr>
          <w:rFonts w:eastAsia="Arial Unicode MS" w:cs="Arial"/>
          <w:szCs w:val="22"/>
        </w:rPr>
        <w:t>5</w:t>
      </w:r>
      <w:r w:rsidR="00E7795C" w:rsidRPr="0089070B">
        <w:rPr>
          <w:rFonts w:eastAsia="Arial Unicode MS" w:cs="Arial"/>
          <w:szCs w:val="22"/>
        </w:rPr>
        <w:t>.</w:t>
      </w:r>
      <w:r w:rsidR="003C57DD">
        <w:rPr>
          <w:rFonts w:eastAsia="Arial Unicode MS" w:cs="Arial"/>
          <w:szCs w:val="22"/>
        </w:rPr>
        <w:t>4</w:t>
      </w:r>
    </w:p>
    <w:p w14:paraId="418B7CDF" w14:textId="6927636C" w:rsidR="00D90766" w:rsidRPr="0089070B" w:rsidRDefault="00D90766" w:rsidP="00EC34EB">
      <w:pPr>
        <w:pStyle w:val="3GPPHeader"/>
        <w:jc w:val="left"/>
        <w:rPr>
          <w:rFonts w:eastAsia="Arial Unicode MS" w:cs="Arial"/>
          <w:szCs w:val="22"/>
        </w:rPr>
      </w:pPr>
      <w:r w:rsidRPr="0089070B">
        <w:rPr>
          <w:rFonts w:eastAsia="Arial Unicode MS" w:cs="Arial"/>
          <w:szCs w:val="22"/>
        </w:rPr>
        <w:t>Source:</w:t>
      </w:r>
      <w:r w:rsidRPr="0089070B">
        <w:rPr>
          <w:rFonts w:eastAsia="Arial Unicode MS" w:cs="Arial"/>
          <w:szCs w:val="22"/>
        </w:rPr>
        <w:tab/>
      </w:r>
      <w:r w:rsidR="00205FDC" w:rsidRPr="0089070B">
        <w:rPr>
          <w:rFonts w:eastAsia="Arial Unicode MS" w:cs="Arial"/>
          <w:szCs w:val="22"/>
        </w:rPr>
        <w:t>China Unicom</w:t>
      </w:r>
    </w:p>
    <w:p w14:paraId="08FBCC57" w14:textId="31D98445" w:rsidR="00A169A2" w:rsidRPr="000041A0" w:rsidRDefault="00D90766" w:rsidP="00EC34EB">
      <w:pPr>
        <w:pStyle w:val="3GPPHeader"/>
        <w:ind w:left="1695" w:hanging="1695"/>
        <w:jc w:val="left"/>
        <w:rPr>
          <w:rFonts w:eastAsia="Arial Unicode MS" w:cs="Arial"/>
          <w:szCs w:val="22"/>
        </w:rPr>
      </w:pPr>
      <w:r w:rsidRPr="0089070B">
        <w:rPr>
          <w:rFonts w:eastAsia="Arial Unicode MS" w:cs="Arial"/>
          <w:szCs w:val="22"/>
        </w:rPr>
        <w:t>Title:</w:t>
      </w:r>
      <w:r w:rsidRPr="0089070B">
        <w:rPr>
          <w:rFonts w:eastAsia="Arial Unicode MS" w:cs="Arial"/>
          <w:szCs w:val="22"/>
        </w:rPr>
        <w:tab/>
      </w:r>
      <w:r w:rsidR="000041A0" w:rsidRPr="000041A0">
        <w:rPr>
          <w:rFonts w:eastAsia="等线" w:cs="Arial"/>
          <w:szCs w:val="22"/>
        </w:rPr>
        <w:t xml:space="preserve">Further discussion on alignment of MDT and </w:t>
      </w:r>
      <w:proofErr w:type="spellStart"/>
      <w:r w:rsidR="000041A0" w:rsidRPr="000041A0">
        <w:rPr>
          <w:rFonts w:eastAsia="等线" w:cs="Arial"/>
          <w:szCs w:val="22"/>
        </w:rPr>
        <w:t>QoE</w:t>
      </w:r>
      <w:proofErr w:type="spellEnd"/>
      <w:r w:rsidR="000041A0" w:rsidRPr="000041A0">
        <w:rPr>
          <w:rFonts w:eastAsia="等线" w:cs="Arial"/>
          <w:szCs w:val="22"/>
        </w:rPr>
        <w:t xml:space="preserve"> Measurements</w:t>
      </w:r>
    </w:p>
    <w:p w14:paraId="502715B8" w14:textId="13E21557" w:rsidR="00D90766" w:rsidRPr="0089070B" w:rsidRDefault="00D90766" w:rsidP="00EC34EB">
      <w:pPr>
        <w:pStyle w:val="3GPPHeader"/>
        <w:ind w:left="1695" w:hanging="1695"/>
        <w:jc w:val="left"/>
        <w:rPr>
          <w:rFonts w:eastAsia="Arial Unicode MS" w:cs="Arial"/>
          <w:szCs w:val="22"/>
        </w:rPr>
      </w:pPr>
      <w:r w:rsidRPr="0089070B">
        <w:rPr>
          <w:rFonts w:eastAsia="Arial Unicode MS" w:cs="Arial"/>
          <w:szCs w:val="22"/>
        </w:rPr>
        <w:t>Document for:</w:t>
      </w:r>
      <w:r w:rsidRPr="0089070B">
        <w:rPr>
          <w:rFonts w:eastAsia="Arial Unicode MS" w:cs="Arial"/>
          <w:szCs w:val="22"/>
        </w:rPr>
        <w:tab/>
      </w:r>
      <w:r w:rsidR="002A0EAE" w:rsidRPr="0089070B">
        <w:rPr>
          <w:rFonts w:eastAsia="Arial Unicode MS" w:cs="Arial"/>
          <w:szCs w:val="22"/>
        </w:rPr>
        <w:t>Agreement</w:t>
      </w:r>
    </w:p>
    <w:p w14:paraId="6BAD3427" w14:textId="77777777" w:rsidR="00D90766" w:rsidRPr="005E7DF5" w:rsidRDefault="00D90766" w:rsidP="00EC34EB">
      <w:pPr>
        <w:pStyle w:val="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Introduction</w:t>
      </w:r>
    </w:p>
    <w:p w14:paraId="71EC7B91" w14:textId="0429C0FD" w:rsidR="00935AB4" w:rsidRPr="00730C26" w:rsidRDefault="00730C26" w:rsidP="00730C26">
      <w:pPr>
        <w:pStyle w:val="IvDbodytext"/>
        <w:rPr>
          <w:rFonts w:asciiTheme="minorHAnsi" w:hAnsiTheme="minorHAnsi" w:cstheme="minorHAnsi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sz w:val="22"/>
          <w:lang w:val="en-GB"/>
        </w:rPr>
        <w:t>By</w:t>
      </w:r>
      <w:r w:rsidR="00A03933">
        <w:rPr>
          <w:rStyle w:val="IvDbodytextChar"/>
          <w:rFonts w:asciiTheme="minorHAnsi" w:hAnsiTheme="minorHAnsi" w:cstheme="minorHAnsi"/>
          <w:sz w:val="22"/>
          <w:lang w:val="en-GB"/>
        </w:rPr>
        <w:t xml:space="preserve"> the RAN3#114</w:t>
      </w:r>
      <w:r w:rsidR="00CA35B0" w:rsidRPr="00322CA7">
        <w:rPr>
          <w:rStyle w:val="IvDbodytextChar"/>
          <w:rFonts w:asciiTheme="minorHAnsi" w:hAnsiTheme="minorHAnsi" w:cstheme="minorHAnsi"/>
          <w:sz w:val="22"/>
          <w:lang w:val="en-GB"/>
        </w:rPr>
        <w:t>-e meeting, the following</w:t>
      </w:r>
      <w:r>
        <w:rPr>
          <w:rStyle w:val="IvDbodytextChar"/>
          <w:rFonts w:asciiTheme="minorHAnsi" w:hAnsiTheme="minorHAnsi" w:cstheme="minorHAnsi"/>
          <w:sz w:val="22"/>
          <w:lang w:val="en-GB"/>
        </w:rPr>
        <w:t xml:space="preserve"> issues have been discussed and approved</w:t>
      </w:r>
      <w:r w:rsidR="00CA35B0" w:rsidRPr="0075601B">
        <w:rPr>
          <w:rStyle w:val="IvDbodytextChar"/>
          <w:rFonts w:asciiTheme="minorHAnsi" w:hAnsiTheme="minorHAnsi" w:cstheme="minorHAnsi"/>
          <w:sz w:val="22"/>
          <w:lang w:val="en-GB"/>
        </w:rPr>
        <w:t>:</w:t>
      </w:r>
    </w:p>
    <w:p w14:paraId="49FFFA25" w14:textId="77777777" w:rsidR="003C57DD" w:rsidRPr="00D14E45" w:rsidRDefault="003C57DD" w:rsidP="003C57DD">
      <w:pPr>
        <w:widowControl w:val="0"/>
        <w:ind w:left="144" w:hanging="144"/>
        <w:rPr>
          <w:b/>
          <w:bCs/>
          <w:color w:val="00B050"/>
          <w:u w:val="single"/>
        </w:rPr>
      </w:pPr>
      <w:r w:rsidRPr="00D14E45">
        <w:rPr>
          <w:b/>
          <w:bCs/>
          <w:color w:val="00B050"/>
          <w:sz w:val="28"/>
          <w:szCs w:val="28"/>
          <w:u w:val="single"/>
        </w:rPr>
        <w:t>Agreements:</w:t>
      </w:r>
    </w:p>
    <w:p w14:paraId="7C2C29DD" w14:textId="77777777" w:rsidR="003C57DD" w:rsidRDefault="003C57DD" w:rsidP="003C57DD">
      <w:pPr>
        <w:widowControl w:val="0"/>
        <w:rPr>
          <w:b/>
          <w:bCs/>
          <w:color w:val="00B050"/>
        </w:rPr>
      </w:pPr>
      <w:r w:rsidRPr="00596D35">
        <w:rPr>
          <w:b/>
          <w:bCs/>
          <w:color w:val="00B050"/>
        </w:rPr>
        <w:t>The IAB-MT optionally supports the RRC INACTIVE state. Upon the IAB-MT entering the RRC INACTIVE state, it is up to implementation whether to keep or to release the F1 connection of the collocated IAB-DU.</w:t>
      </w:r>
    </w:p>
    <w:p w14:paraId="454F0DFA" w14:textId="77777777" w:rsidR="003C57DD" w:rsidRPr="000734D0" w:rsidRDefault="003C57DD" w:rsidP="003C57DD">
      <w:pPr>
        <w:widowControl w:val="0"/>
        <w:ind w:left="144" w:hanging="144"/>
        <w:rPr>
          <w:b/>
          <w:bCs/>
          <w:color w:val="00B050"/>
          <w:sz w:val="18"/>
          <w:szCs w:val="18"/>
        </w:rPr>
      </w:pPr>
      <w:r w:rsidRPr="000734D0">
        <w:rPr>
          <w:b/>
          <w:bCs/>
          <w:color w:val="00B050"/>
          <w:sz w:val="18"/>
          <w:szCs w:val="18"/>
        </w:rPr>
        <w:t xml:space="preserve">- The signalling design of the IP address allocation follows the way as: IAB donor CU sends request to the IAB donor DU, and then IAB donor DU responses the IP address related information, in which the BAP-IP coupling is not considered. </w:t>
      </w:r>
    </w:p>
    <w:p w14:paraId="04D8120E" w14:textId="77777777" w:rsidR="003C57DD" w:rsidRPr="000734D0" w:rsidRDefault="003C57DD" w:rsidP="003C57DD">
      <w:pPr>
        <w:widowControl w:val="0"/>
        <w:ind w:left="144" w:hanging="144"/>
        <w:rPr>
          <w:b/>
          <w:bCs/>
          <w:color w:val="00B050"/>
          <w:sz w:val="18"/>
          <w:szCs w:val="18"/>
        </w:rPr>
      </w:pPr>
      <w:r w:rsidRPr="000734D0">
        <w:rPr>
          <w:b/>
          <w:bCs/>
          <w:color w:val="00B050"/>
          <w:sz w:val="18"/>
          <w:szCs w:val="18"/>
        </w:rPr>
        <w:t>- New class 1 non-UE associated F1AP procedure is defined for IP address allocation between IAB donor CU and IAB donor DU.</w:t>
      </w:r>
    </w:p>
    <w:p w14:paraId="70395B94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For alignment of MDT and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measurement reporting, OAM may activate/deactivate appropriately. </w:t>
      </w:r>
    </w:p>
    <w:p w14:paraId="637B3B51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No RAN3 specification impact is needed in Rel-17 to ensure that the duration of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associated MDT covers all the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sessions if multiple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session configured.</w:t>
      </w:r>
    </w:p>
    <w:p w14:paraId="099F8AB0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>In case of aligned MDT/QMC (s-based activation), OAM includes Trace Reference and Trace Recording Session Reference of the MDT configuration in the QMC configuration sent to NG-RAN.</w:t>
      </w:r>
    </w:p>
    <w:p w14:paraId="489849DE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In case of aligned MDT/QMC (m-based activation), OAM includes Trace Reference of the MDT configuration in the QMC configuration sent to NG-RAN. </w:t>
      </w:r>
    </w:p>
    <w:p w14:paraId="1556B1E0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(WA turned into agreement) In case of aligned MDT/QMC, NG-RAN includes Trace Reference and Trace Recording Session Reference in the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report sent to MCE.</w:t>
      </w:r>
    </w:p>
    <w:p w14:paraId="39F2AB41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The </w:t>
      </w:r>
      <w:proofErr w:type="spellStart"/>
      <w:r w:rsidRPr="00F25954">
        <w:rPr>
          <w:b/>
          <w:bCs/>
          <w:color w:val="00B050"/>
        </w:rPr>
        <w:t>gNB</w:t>
      </w:r>
      <w:proofErr w:type="spellEnd"/>
      <w:r w:rsidRPr="00F25954">
        <w:rPr>
          <w:b/>
          <w:bCs/>
          <w:color w:val="00B050"/>
        </w:rPr>
        <w:t xml:space="preserve"> does NOT include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reference in MDT report sent to the TCE.</w:t>
      </w:r>
    </w:p>
    <w:p w14:paraId="2DA09E07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If RAN nodes are responsible for passing the mapping relation between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and MDT during mobility, NG-RAN node does not include the Trace Reference and Trace Recording Session Reference of the MDT session in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configuration sent to UE.</w:t>
      </w:r>
    </w:p>
    <w:p w14:paraId="05DB3BFA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An indicator (TR/TRSR?) is required in the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configuration to NG-RAN to inform whether it should forward the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report to MCE along with the MDT related trace details.</w:t>
      </w:r>
    </w:p>
    <w:p w14:paraId="46989998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To enable time alignment between an already ongoing Immediate MDT and a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measurement started later, the start time and end time of the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measurement, in addition to the Trace Reference and Trace Recording Session ID, needs to be added to the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measurement report at the NG-RAN node. </w:t>
      </w:r>
    </w:p>
    <w:p w14:paraId="674949C3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Rel-17 NR QMC to support the following activation scenario: S-based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and s-based MDT, M-based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and m-based MDT.</w:t>
      </w:r>
    </w:p>
    <w:p w14:paraId="019FAD1D" w14:textId="77777777" w:rsidR="003C57DD" w:rsidRPr="00F25954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 xml:space="preserve">The alignment of </w:t>
      </w:r>
      <w:proofErr w:type="spellStart"/>
      <w:r w:rsidRPr="00F25954">
        <w:rPr>
          <w:b/>
          <w:bCs/>
          <w:color w:val="00B050"/>
        </w:rPr>
        <w:t>RVQoE</w:t>
      </w:r>
      <w:proofErr w:type="spellEnd"/>
      <w:r w:rsidRPr="00F25954">
        <w:rPr>
          <w:b/>
          <w:bCs/>
          <w:color w:val="00B050"/>
        </w:rPr>
        <w:t xml:space="preserve"> and MDT measurements reuses the solution for the alignment of legacy </w:t>
      </w:r>
      <w:proofErr w:type="spellStart"/>
      <w:r w:rsidRPr="00F25954">
        <w:rPr>
          <w:b/>
          <w:bCs/>
          <w:color w:val="00B050"/>
        </w:rPr>
        <w:t>QoE</w:t>
      </w:r>
      <w:proofErr w:type="spellEnd"/>
      <w:r w:rsidRPr="00F25954">
        <w:rPr>
          <w:b/>
          <w:bCs/>
          <w:color w:val="00B050"/>
        </w:rPr>
        <w:t xml:space="preserve"> and MDT measurements. RAN node can reuse RRM measurements as well.</w:t>
      </w:r>
    </w:p>
    <w:p w14:paraId="65C0DAE5" w14:textId="77777777" w:rsidR="003C57DD" w:rsidRDefault="003C57DD" w:rsidP="003C57DD">
      <w:pPr>
        <w:widowControl w:val="0"/>
        <w:rPr>
          <w:b/>
          <w:bCs/>
          <w:color w:val="00B050"/>
        </w:rPr>
      </w:pPr>
      <w:r w:rsidRPr="00F25954">
        <w:rPr>
          <w:b/>
          <w:bCs/>
          <w:color w:val="00B050"/>
        </w:rPr>
        <w:t>MDT/QMC alignment in split architecture scenarios should be considered.</w:t>
      </w:r>
    </w:p>
    <w:p w14:paraId="45F87257" w14:textId="53AA7EA9" w:rsidR="00741B4A" w:rsidRPr="00741B4A" w:rsidRDefault="00322CA7" w:rsidP="0075601B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This paper discusses </w:t>
      </w:r>
      <w:r w:rsidR="005F22B2">
        <w:rPr>
          <w:rStyle w:val="IvDbodytextChar"/>
          <w:rFonts w:asciiTheme="minorHAnsi" w:eastAsia="等线" w:hAnsiTheme="minorHAnsi" w:cstheme="minorHAnsi"/>
          <w:i w:val="0"/>
          <w:color w:val="auto"/>
          <w:sz w:val="22"/>
          <w:lang w:val="en-GB" w:eastAsia="zh-CN"/>
        </w:rPr>
        <w:t>further enhancement for</w:t>
      </w:r>
      <w:r w:rsidR="000041A0">
        <w:rPr>
          <w:rStyle w:val="IvDbodytextChar"/>
          <w:rFonts w:asciiTheme="minorHAnsi" w:eastAsia="等线" w:hAnsiTheme="minorHAnsi" w:cstheme="minorHAnsi"/>
          <w:i w:val="0"/>
          <w:color w:val="auto"/>
          <w:sz w:val="22"/>
          <w:lang w:val="en-GB" w:eastAsia="zh-CN"/>
        </w:rPr>
        <w:t xml:space="preserve"> alignment of MDT and </w:t>
      </w:r>
      <w:proofErr w:type="spellStart"/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QoE</w:t>
      </w:r>
      <w:proofErr w:type="spellEnd"/>
      <w:r w:rsidR="000041A0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measurements</w:t>
      </w:r>
      <w:r w:rsidR="005F22B2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especially for management-based </w:t>
      </w:r>
      <w:proofErr w:type="spellStart"/>
      <w:r w:rsidR="005F22B2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QoE</w:t>
      </w:r>
      <w:proofErr w:type="spellEnd"/>
      <w:r w:rsidR="0083163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10D9B241" w14:textId="62532A2B" w:rsidR="00D90766" w:rsidRDefault="00855544" w:rsidP="00EC34EB">
      <w:pPr>
        <w:pStyle w:val="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lastRenderedPageBreak/>
        <w:t>Discussion</w:t>
      </w:r>
    </w:p>
    <w:p w14:paraId="137DAD57" w14:textId="7EB11E07" w:rsidR="0083163B" w:rsidRPr="00701B48" w:rsidRDefault="00961B50" w:rsidP="00701B48">
      <w:pPr>
        <w:widowControl w:val="0"/>
        <w:rPr>
          <w:rFonts w:asciiTheme="minorHAnsi" w:eastAsia="等线" w:hAnsiTheme="minorHAnsi" w:cstheme="minorHAnsi"/>
          <w:bCs/>
        </w:rPr>
      </w:pPr>
      <w:r>
        <w:rPr>
          <w:rFonts w:ascii="Calibri" w:hAnsi="Calibri" w:cs="Calibri"/>
          <w:sz w:val="22"/>
          <w:szCs w:val="22"/>
        </w:rPr>
        <w:t>As we have discussed before in last meeting, “</w:t>
      </w:r>
      <w:r w:rsidRPr="00961B50">
        <w:rPr>
          <w:b/>
          <w:bCs/>
          <w:i/>
          <w:color w:val="00B050"/>
        </w:rPr>
        <w:t>In case of aligned MDT/QMC (m-based activation), OAM includes Trace Reference of the MDT configuration in the QMC configuration sent to NG-RAN.</w:t>
      </w:r>
      <w:r w:rsidR="00646364">
        <w:rPr>
          <w:rFonts w:asciiTheme="minorHAnsi" w:hAnsiTheme="minorHAnsi" w:cstheme="minorHAnsi"/>
          <w:bCs/>
        </w:rPr>
        <w:t>” S</w:t>
      </w:r>
      <w:r>
        <w:rPr>
          <w:rFonts w:asciiTheme="minorHAnsi" w:hAnsiTheme="minorHAnsi" w:cstheme="minorHAnsi"/>
          <w:bCs/>
        </w:rPr>
        <w:t xml:space="preserve">imultaneously activating MDT and </w:t>
      </w:r>
      <w:proofErr w:type="spellStart"/>
      <w:r>
        <w:rPr>
          <w:rFonts w:asciiTheme="minorHAnsi" w:hAnsiTheme="minorHAnsi" w:cstheme="minorHAnsi"/>
          <w:bCs/>
        </w:rPr>
        <w:t>QoE</w:t>
      </w:r>
      <w:proofErr w:type="spellEnd"/>
      <w:r>
        <w:rPr>
          <w:rFonts w:asciiTheme="minorHAnsi" w:hAnsiTheme="minorHAnsi" w:cstheme="minorHAnsi"/>
          <w:bCs/>
        </w:rPr>
        <w:t xml:space="preserve"> measurements can be supported </w:t>
      </w:r>
      <w:r w:rsidR="00A33D50">
        <w:rPr>
          <w:rFonts w:asciiTheme="minorHAnsi" w:hAnsiTheme="minorHAnsi" w:cstheme="minorHAnsi"/>
          <w:bCs/>
        </w:rPr>
        <w:t>on the basis of agreements</w:t>
      </w:r>
      <w:r>
        <w:rPr>
          <w:rFonts w:asciiTheme="minorHAnsi" w:hAnsiTheme="minorHAnsi" w:cstheme="minorHAnsi"/>
          <w:bCs/>
        </w:rPr>
        <w:t xml:space="preserve">. </w:t>
      </w:r>
      <w:r w:rsidR="006D3055">
        <w:rPr>
          <w:rFonts w:asciiTheme="minorHAnsi" w:hAnsiTheme="minorHAnsi" w:cstheme="minorHAnsi"/>
          <w:bCs/>
        </w:rPr>
        <w:t xml:space="preserve">For m-based </w:t>
      </w:r>
      <w:proofErr w:type="spellStart"/>
      <w:r w:rsidR="006D3055">
        <w:rPr>
          <w:rFonts w:asciiTheme="minorHAnsi" w:hAnsiTheme="minorHAnsi" w:cstheme="minorHAnsi"/>
          <w:bCs/>
        </w:rPr>
        <w:t>QoE</w:t>
      </w:r>
      <w:proofErr w:type="spellEnd"/>
      <w:r w:rsidR="006D3055">
        <w:rPr>
          <w:rFonts w:asciiTheme="minorHAnsi" w:hAnsiTheme="minorHAnsi" w:cstheme="minorHAnsi"/>
          <w:bCs/>
        </w:rPr>
        <w:t xml:space="preserve"> measurement configuration, OAM will not know which UE will be selected for the configuration. To align the </w:t>
      </w:r>
      <w:proofErr w:type="spellStart"/>
      <w:r w:rsidR="006D3055">
        <w:rPr>
          <w:rFonts w:asciiTheme="minorHAnsi" w:hAnsiTheme="minorHAnsi" w:cstheme="minorHAnsi"/>
          <w:bCs/>
        </w:rPr>
        <w:t>QoE</w:t>
      </w:r>
      <w:proofErr w:type="spellEnd"/>
      <w:r w:rsidR="006D3055">
        <w:rPr>
          <w:rFonts w:asciiTheme="minorHAnsi" w:hAnsiTheme="minorHAnsi" w:cstheme="minorHAnsi"/>
          <w:bCs/>
        </w:rPr>
        <w:t xml:space="preserve"> will MDT, a new m-based MDT need to be configured with the m-based </w:t>
      </w:r>
      <w:proofErr w:type="spellStart"/>
      <w:r w:rsidR="006D3055">
        <w:rPr>
          <w:rFonts w:asciiTheme="minorHAnsi" w:hAnsiTheme="minorHAnsi" w:cstheme="minorHAnsi"/>
          <w:bCs/>
        </w:rPr>
        <w:t>QoE</w:t>
      </w:r>
      <w:proofErr w:type="spellEnd"/>
      <w:r w:rsidR="006D3055">
        <w:rPr>
          <w:rFonts w:asciiTheme="minorHAnsi" w:hAnsiTheme="minorHAnsi" w:cstheme="minorHAnsi"/>
          <w:bCs/>
        </w:rPr>
        <w:t xml:space="preserve"> configuration, the same area scope should be configured to the m-based </w:t>
      </w:r>
      <w:proofErr w:type="spellStart"/>
      <w:r w:rsidR="006D3055">
        <w:rPr>
          <w:rFonts w:asciiTheme="minorHAnsi" w:hAnsiTheme="minorHAnsi" w:cstheme="minorHAnsi"/>
          <w:bCs/>
        </w:rPr>
        <w:t>QoE</w:t>
      </w:r>
      <w:proofErr w:type="spellEnd"/>
      <w:r w:rsidR="006D3055">
        <w:rPr>
          <w:rFonts w:asciiTheme="minorHAnsi" w:hAnsiTheme="minorHAnsi" w:cstheme="minorHAnsi"/>
          <w:bCs/>
        </w:rPr>
        <w:t xml:space="preserve"> and m-based MDT to guarantee the m-based </w:t>
      </w:r>
      <w:proofErr w:type="spellStart"/>
      <w:r w:rsidR="006D3055">
        <w:rPr>
          <w:rFonts w:asciiTheme="minorHAnsi" w:hAnsiTheme="minorHAnsi" w:cstheme="minorHAnsi"/>
          <w:bCs/>
        </w:rPr>
        <w:t>QoE</w:t>
      </w:r>
      <w:proofErr w:type="spellEnd"/>
      <w:r w:rsidR="006D3055">
        <w:rPr>
          <w:rFonts w:asciiTheme="minorHAnsi" w:hAnsiTheme="minorHAnsi" w:cstheme="minorHAnsi"/>
          <w:bCs/>
        </w:rPr>
        <w:t xml:space="preserve"> to align MDT as much as possible. </w:t>
      </w:r>
      <w:r>
        <w:rPr>
          <w:rFonts w:asciiTheme="minorHAnsi" w:hAnsiTheme="minorHAnsi" w:cstheme="minorHAnsi"/>
          <w:bCs/>
        </w:rPr>
        <w:t xml:space="preserve">However, when it comes to a UE </w:t>
      </w:r>
      <w:r w:rsidR="00ED7726">
        <w:rPr>
          <w:rFonts w:asciiTheme="minorHAnsi" w:hAnsiTheme="minorHAnsi" w:cstheme="minorHAnsi"/>
          <w:bCs/>
        </w:rPr>
        <w:t xml:space="preserve">with an ongoing MDT measurement (No matter the type of it), NG-RAN should align the ongoing MDT with </w:t>
      </w:r>
      <w:proofErr w:type="spellStart"/>
      <w:r w:rsidR="00ED7726">
        <w:rPr>
          <w:rFonts w:asciiTheme="minorHAnsi" w:hAnsiTheme="minorHAnsi" w:cstheme="minorHAnsi"/>
          <w:bCs/>
        </w:rPr>
        <w:t>QoE</w:t>
      </w:r>
      <w:proofErr w:type="spellEnd"/>
      <w:r w:rsidR="00ED7726">
        <w:rPr>
          <w:rFonts w:asciiTheme="minorHAnsi" w:hAnsiTheme="minorHAnsi" w:cstheme="minorHAnsi"/>
          <w:bCs/>
        </w:rPr>
        <w:t xml:space="preserve"> rather than the new one along with the </w:t>
      </w:r>
      <w:proofErr w:type="spellStart"/>
      <w:r w:rsidR="00ED7726">
        <w:rPr>
          <w:rFonts w:asciiTheme="minorHAnsi" w:hAnsiTheme="minorHAnsi" w:cstheme="minorHAnsi"/>
          <w:bCs/>
        </w:rPr>
        <w:t>QoE</w:t>
      </w:r>
      <w:proofErr w:type="spellEnd"/>
      <w:r w:rsidR="00ED7726">
        <w:rPr>
          <w:rFonts w:asciiTheme="minorHAnsi" w:hAnsiTheme="minorHAnsi" w:cstheme="minorHAnsi"/>
          <w:bCs/>
        </w:rPr>
        <w:t xml:space="preserve"> configuration. Since the ongoing MDT measurement should not be overr</w:t>
      </w:r>
      <w:r w:rsidR="006D3055">
        <w:rPr>
          <w:rFonts w:ascii="等线" w:eastAsia="等线" w:hAnsi="等线" w:cstheme="minorHAnsi" w:hint="eastAsia"/>
          <w:bCs/>
        </w:rPr>
        <w:t>i</w:t>
      </w:r>
      <w:r w:rsidR="004D2E00">
        <w:rPr>
          <w:rFonts w:asciiTheme="minorHAnsi" w:hAnsiTheme="minorHAnsi" w:cstheme="minorHAnsi"/>
          <w:bCs/>
        </w:rPr>
        <w:t xml:space="preserve">de or released, NG-RAN needs to overlook the new MDT configuration for </w:t>
      </w:r>
      <w:proofErr w:type="spellStart"/>
      <w:r w:rsidR="004D2E00">
        <w:rPr>
          <w:rFonts w:asciiTheme="minorHAnsi" w:hAnsiTheme="minorHAnsi" w:cstheme="minorHAnsi"/>
          <w:bCs/>
        </w:rPr>
        <w:t>QoE</w:t>
      </w:r>
      <w:proofErr w:type="spellEnd"/>
      <w:r w:rsidR="004D2E00">
        <w:rPr>
          <w:rFonts w:asciiTheme="minorHAnsi" w:hAnsiTheme="minorHAnsi" w:cstheme="minorHAnsi"/>
          <w:bCs/>
        </w:rPr>
        <w:t xml:space="preserve"> purpose and adds </w:t>
      </w:r>
      <w:r w:rsidR="004D2E00" w:rsidRPr="00ED7726">
        <w:rPr>
          <w:rFonts w:asciiTheme="minorHAnsi" w:hAnsiTheme="minorHAnsi" w:cstheme="minorHAnsi"/>
          <w:bCs/>
        </w:rPr>
        <w:t xml:space="preserve">Trace Reference and Trace Recording Session Reference </w:t>
      </w:r>
      <w:r w:rsidR="004D2E00">
        <w:rPr>
          <w:rFonts w:asciiTheme="minorHAnsi" w:hAnsiTheme="minorHAnsi" w:cstheme="minorHAnsi"/>
          <w:bCs/>
        </w:rPr>
        <w:t xml:space="preserve">of the original ongoing MDT measurement in the </w:t>
      </w:r>
      <w:proofErr w:type="spellStart"/>
      <w:r w:rsidR="004D2E00">
        <w:rPr>
          <w:rFonts w:asciiTheme="minorHAnsi" w:hAnsiTheme="minorHAnsi" w:cstheme="minorHAnsi"/>
          <w:bCs/>
        </w:rPr>
        <w:t>QoE</w:t>
      </w:r>
      <w:proofErr w:type="spellEnd"/>
      <w:r w:rsidR="004D2E00">
        <w:rPr>
          <w:rFonts w:asciiTheme="minorHAnsi" w:hAnsiTheme="minorHAnsi" w:cstheme="minorHAnsi"/>
          <w:bCs/>
        </w:rPr>
        <w:t xml:space="preserve"> report. Thus, </w:t>
      </w:r>
      <w:r w:rsidR="00F53D06">
        <w:rPr>
          <w:rFonts w:asciiTheme="minorHAnsi" w:hAnsiTheme="minorHAnsi" w:cstheme="minorHAnsi"/>
          <w:bCs/>
        </w:rPr>
        <w:t xml:space="preserve">an explicit indication for NG-RAN to perform alignment of MDT and </w:t>
      </w:r>
      <w:proofErr w:type="spellStart"/>
      <w:r w:rsidR="00F53D06">
        <w:rPr>
          <w:rFonts w:asciiTheme="minorHAnsi" w:hAnsiTheme="minorHAnsi" w:cstheme="minorHAnsi"/>
          <w:bCs/>
        </w:rPr>
        <w:t>QoE</w:t>
      </w:r>
      <w:proofErr w:type="spellEnd"/>
      <w:r w:rsidR="00F53D06">
        <w:rPr>
          <w:rFonts w:asciiTheme="minorHAnsi" w:hAnsiTheme="minorHAnsi" w:cstheme="minorHAnsi"/>
          <w:bCs/>
        </w:rPr>
        <w:t xml:space="preserve"> should be needed for this scenario </w:t>
      </w:r>
      <w:r w:rsidR="00447E9F">
        <w:rPr>
          <w:rFonts w:asciiTheme="minorHAnsi" w:hAnsiTheme="minorHAnsi" w:cstheme="minorHAnsi"/>
          <w:bCs/>
        </w:rPr>
        <w:t>because the indicator</w:t>
      </w:r>
      <w:r w:rsidR="00A33D50">
        <w:rPr>
          <w:rFonts w:asciiTheme="minorHAnsi" w:hAnsiTheme="minorHAnsi" w:cstheme="minorHAnsi"/>
          <w:bCs/>
        </w:rPr>
        <w:t>(TR)</w:t>
      </w:r>
      <w:r w:rsidR="00447E9F">
        <w:rPr>
          <w:rFonts w:asciiTheme="minorHAnsi" w:hAnsiTheme="minorHAnsi" w:cstheme="minorHAnsi"/>
          <w:bCs/>
        </w:rPr>
        <w:t xml:space="preserve"> in the </w:t>
      </w:r>
      <w:proofErr w:type="spellStart"/>
      <w:r w:rsidR="00447E9F">
        <w:rPr>
          <w:rFonts w:asciiTheme="minorHAnsi" w:hAnsiTheme="minorHAnsi" w:cstheme="minorHAnsi"/>
          <w:bCs/>
        </w:rPr>
        <w:t>QoE</w:t>
      </w:r>
      <w:proofErr w:type="spellEnd"/>
      <w:r w:rsidR="00447E9F">
        <w:rPr>
          <w:rFonts w:asciiTheme="minorHAnsi" w:hAnsiTheme="minorHAnsi" w:cstheme="minorHAnsi"/>
          <w:bCs/>
        </w:rPr>
        <w:t xml:space="preserve"> configuration would become unavailable and meaningless.</w:t>
      </w:r>
    </w:p>
    <w:p w14:paraId="435FD335" w14:textId="417FD4D4" w:rsidR="00AF059F" w:rsidRPr="00AF059F" w:rsidRDefault="00AF059F" w:rsidP="00F05303">
      <w:pPr>
        <w:rPr>
          <w:rFonts w:ascii="Calibri" w:eastAsia="等线" w:hAnsi="Calibri" w:cs="Calibri"/>
          <w:b/>
          <w:sz w:val="22"/>
          <w:szCs w:val="22"/>
        </w:rPr>
      </w:pPr>
      <w:r>
        <w:rPr>
          <w:rFonts w:ascii="Calibri" w:eastAsia="等线" w:hAnsi="Calibri" w:cs="Calibri" w:hint="eastAsia"/>
          <w:b/>
          <w:sz w:val="22"/>
          <w:szCs w:val="22"/>
        </w:rPr>
        <w:t>P</w:t>
      </w:r>
      <w:r>
        <w:rPr>
          <w:rFonts w:ascii="Calibri" w:eastAsia="等线" w:hAnsi="Calibri" w:cs="Calibri"/>
          <w:b/>
          <w:sz w:val="22"/>
          <w:szCs w:val="22"/>
        </w:rPr>
        <w:t xml:space="preserve">roposal 1: OAM should configure an m-based MDT along with m-based </w:t>
      </w:r>
      <w:proofErr w:type="spellStart"/>
      <w:r>
        <w:rPr>
          <w:rFonts w:ascii="Calibri" w:eastAsia="等线" w:hAnsi="Calibri" w:cs="Calibri"/>
          <w:b/>
          <w:sz w:val="22"/>
          <w:szCs w:val="22"/>
        </w:rPr>
        <w:t>QoE</w:t>
      </w:r>
      <w:proofErr w:type="spellEnd"/>
      <w:r>
        <w:rPr>
          <w:rFonts w:ascii="Calibri" w:eastAsia="等线" w:hAnsi="Calibri" w:cs="Calibri"/>
          <w:b/>
          <w:sz w:val="22"/>
          <w:szCs w:val="22"/>
        </w:rPr>
        <w:t xml:space="preserve"> with the same area scope.</w:t>
      </w:r>
    </w:p>
    <w:p w14:paraId="3B4CB238" w14:textId="396C837F" w:rsidR="00BE0793" w:rsidRDefault="0083163B" w:rsidP="00F05303">
      <w:pPr>
        <w:rPr>
          <w:rFonts w:ascii="Calibri" w:hAnsi="Calibri" w:cs="Calibri"/>
          <w:b/>
          <w:bCs/>
          <w:sz w:val="22"/>
          <w:szCs w:val="22"/>
        </w:rPr>
      </w:pPr>
      <w:r w:rsidRPr="003764FD">
        <w:rPr>
          <w:rFonts w:ascii="Calibri" w:hAnsi="Calibri" w:cs="Calibri"/>
          <w:b/>
          <w:sz w:val="22"/>
          <w:szCs w:val="22"/>
        </w:rPr>
        <w:t xml:space="preserve">Proposal </w:t>
      </w:r>
      <w:r w:rsidR="00AF059F">
        <w:rPr>
          <w:rFonts w:ascii="Calibri" w:hAnsi="Calibri" w:cs="Calibri"/>
          <w:b/>
          <w:bCs/>
          <w:sz w:val="22"/>
          <w:szCs w:val="22"/>
        </w:rPr>
        <w:t>2</w:t>
      </w:r>
      <w:r w:rsidRPr="003764FD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01B48">
        <w:rPr>
          <w:rFonts w:ascii="Calibri" w:hAnsi="Calibri" w:cs="Calibri"/>
          <w:b/>
          <w:bCs/>
          <w:sz w:val="22"/>
          <w:szCs w:val="22"/>
        </w:rPr>
        <w:t xml:space="preserve">NG-RAN should ignore the new MDT configuration </w:t>
      </w:r>
      <w:r w:rsidR="00AF059F">
        <w:rPr>
          <w:rFonts w:ascii="Calibri" w:hAnsi="Calibri" w:cs="Calibri"/>
          <w:b/>
          <w:bCs/>
          <w:sz w:val="22"/>
          <w:szCs w:val="22"/>
        </w:rPr>
        <w:t>along with the m-based</w:t>
      </w:r>
      <w:r w:rsidR="00701B48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701B48">
        <w:rPr>
          <w:rFonts w:ascii="Calibri" w:hAnsi="Calibri" w:cs="Calibri"/>
          <w:b/>
          <w:bCs/>
          <w:sz w:val="22"/>
          <w:szCs w:val="22"/>
        </w:rPr>
        <w:t>QoE</w:t>
      </w:r>
      <w:proofErr w:type="spellEnd"/>
      <w:r w:rsidR="00701B48">
        <w:rPr>
          <w:rFonts w:ascii="Calibri" w:hAnsi="Calibri" w:cs="Calibri"/>
          <w:b/>
          <w:bCs/>
          <w:sz w:val="22"/>
          <w:szCs w:val="22"/>
        </w:rPr>
        <w:t xml:space="preserve"> if there is an ongoing MDT measurement for the selected UE.</w:t>
      </w:r>
    </w:p>
    <w:p w14:paraId="392BB9D8" w14:textId="1F1A1763" w:rsidR="00701B48" w:rsidRDefault="00701B48" w:rsidP="00701B48">
      <w:pPr>
        <w:spacing w:before="120" w:after="0"/>
        <w:jc w:val="left"/>
        <w:rPr>
          <w:rFonts w:ascii="Calibri" w:hAnsi="Calibri" w:cs="Calibri"/>
          <w:b/>
          <w:bCs/>
          <w:sz w:val="22"/>
          <w:szCs w:val="22"/>
        </w:rPr>
      </w:pPr>
      <w:r w:rsidRPr="003764FD">
        <w:rPr>
          <w:rFonts w:ascii="Calibri" w:hAnsi="Calibri" w:cs="Calibri"/>
          <w:b/>
          <w:sz w:val="22"/>
          <w:szCs w:val="22"/>
        </w:rPr>
        <w:t xml:space="preserve">Proposal </w:t>
      </w:r>
      <w:r w:rsidR="00AF059F">
        <w:rPr>
          <w:rFonts w:ascii="Calibri" w:hAnsi="Calibri" w:cs="Calibri"/>
          <w:b/>
          <w:bCs/>
          <w:sz w:val="22"/>
          <w:szCs w:val="22"/>
        </w:rPr>
        <w:t>3</w:t>
      </w:r>
      <w:r w:rsidRPr="003764FD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bCs/>
          <w:sz w:val="22"/>
          <w:szCs w:val="22"/>
        </w:rPr>
        <w:t xml:space="preserve"> An</w:t>
      </w:r>
      <w:r w:rsidRPr="00447E9F">
        <w:rPr>
          <w:rFonts w:ascii="Calibri" w:hAnsi="Calibri" w:cs="Calibri"/>
          <w:b/>
          <w:bCs/>
          <w:sz w:val="22"/>
          <w:szCs w:val="22"/>
        </w:rPr>
        <w:t xml:space="preserve"> explicit indication for NG-RAN to perform alignment of MDT and </w:t>
      </w:r>
      <w:proofErr w:type="spellStart"/>
      <w:r w:rsidRPr="00447E9F">
        <w:rPr>
          <w:rFonts w:ascii="Calibri" w:hAnsi="Calibri" w:cs="Calibri"/>
          <w:b/>
          <w:bCs/>
          <w:sz w:val="22"/>
          <w:szCs w:val="22"/>
        </w:rPr>
        <w:t>QoE</w:t>
      </w:r>
      <w:proofErr w:type="spellEnd"/>
      <w:r w:rsidRPr="00447E9F">
        <w:rPr>
          <w:rFonts w:ascii="Calibri" w:hAnsi="Calibri" w:cs="Calibri"/>
          <w:b/>
          <w:bCs/>
          <w:sz w:val="22"/>
          <w:szCs w:val="22"/>
        </w:rPr>
        <w:t xml:space="preserve"> should be needed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6187FA8C" w14:textId="3CA0A345" w:rsidR="007F5E4C" w:rsidRPr="007F5E4C" w:rsidRDefault="005F22B2" w:rsidP="00F05303">
      <w:pPr>
        <w:rPr>
          <w:rFonts w:ascii="Calibri" w:eastAsia="等线" w:hAnsi="Calibri" w:cs="Calibri"/>
          <w:sz w:val="22"/>
          <w:szCs w:val="22"/>
        </w:rPr>
      </w:pPr>
      <w:r>
        <w:rPr>
          <w:rFonts w:ascii="Calibri" w:eastAsia="等线" w:hAnsi="Calibri" w:cs="Calibri"/>
          <w:sz w:val="22"/>
          <w:szCs w:val="22"/>
        </w:rPr>
        <w:t>It is well known that t</w:t>
      </w:r>
      <w:r w:rsidR="007F5E4C" w:rsidRPr="007F5E4C">
        <w:rPr>
          <w:rFonts w:ascii="Calibri" w:eastAsia="等线" w:hAnsi="Calibri" w:cs="Calibri"/>
          <w:sz w:val="22"/>
          <w:szCs w:val="22"/>
        </w:rPr>
        <w:t xml:space="preserve">he </w:t>
      </w:r>
      <w:proofErr w:type="spellStart"/>
      <w:r w:rsidR="007F5E4C" w:rsidRPr="007F5E4C">
        <w:rPr>
          <w:rFonts w:ascii="Calibri" w:eastAsia="等线" w:hAnsi="Calibri" w:cs="Calibri"/>
          <w:sz w:val="22"/>
          <w:szCs w:val="22"/>
        </w:rPr>
        <w:t>gNB</w:t>
      </w:r>
      <w:proofErr w:type="spellEnd"/>
      <w:r w:rsidR="007F5E4C" w:rsidRPr="007F5E4C">
        <w:rPr>
          <w:rFonts w:ascii="Calibri" w:eastAsia="等线" w:hAnsi="Calibri" w:cs="Calibri"/>
          <w:sz w:val="22"/>
          <w:szCs w:val="22"/>
        </w:rPr>
        <w:t xml:space="preserve"> shall assign Trace Session Reference corresponding to the selected UE.</w:t>
      </w:r>
      <w:r>
        <w:rPr>
          <w:rFonts w:ascii="Calibri" w:eastAsia="等线" w:hAnsi="Calibri" w:cs="Calibri" w:hint="eastAsia"/>
          <w:sz w:val="22"/>
          <w:szCs w:val="22"/>
        </w:rPr>
        <w:t xml:space="preserve"> </w:t>
      </w:r>
      <w:r w:rsidR="007F5E4C" w:rsidRPr="007F5E4C">
        <w:rPr>
          <w:rFonts w:ascii="Calibri" w:eastAsia="等线" w:hAnsi="Calibri" w:cs="Calibri"/>
          <w:sz w:val="22"/>
          <w:szCs w:val="22"/>
        </w:rPr>
        <w:t xml:space="preserve">For management based Immediate MDT, TRSR may be duplicated among different </w:t>
      </w:r>
      <w:proofErr w:type="spellStart"/>
      <w:r w:rsidR="007F5E4C" w:rsidRPr="007F5E4C">
        <w:rPr>
          <w:rFonts w:ascii="Calibri" w:eastAsia="等线" w:hAnsi="Calibri" w:cs="Calibri"/>
          <w:sz w:val="22"/>
          <w:szCs w:val="22"/>
        </w:rPr>
        <w:t>gNBs</w:t>
      </w:r>
      <w:proofErr w:type="spellEnd"/>
      <w:r w:rsidR="007F5E4C" w:rsidRPr="007F5E4C">
        <w:rPr>
          <w:rFonts w:ascii="Calibri" w:eastAsia="等线" w:hAnsi="Calibri" w:cs="Calibri"/>
          <w:sz w:val="22"/>
          <w:szCs w:val="22"/>
        </w:rPr>
        <w:t xml:space="preserve"> when multiple cells are selected as the area scope for the same MDT job. In this case, the combination of TRSR and the </w:t>
      </w:r>
      <w:r>
        <w:rPr>
          <w:rFonts w:ascii="Calibri" w:eastAsia="等线" w:hAnsi="Calibri" w:cs="Calibri"/>
          <w:sz w:val="22"/>
          <w:szCs w:val="22"/>
        </w:rPr>
        <w:t xml:space="preserve">UE’s serving cell CGI in the </w:t>
      </w:r>
      <w:proofErr w:type="spellStart"/>
      <w:r>
        <w:rPr>
          <w:rFonts w:ascii="Calibri" w:eastAsia="等线" w:hAnsi="Calibri" w:cs="Calibri"/>
          <w:sz w:val="22"/>
          <w:szCs w:val="22"/>
        </w:rPr>
        <w:t>QoE</w:t>
      </w:r>
      <w:proofErr w:type="spellEnd"/>
      <w:r w:rsidR="007F5E4C" w:rsidRPr="007F5E4C">
        <w:rPr>
          <w:rFonts w:ascii="Calibri" w:eastAsia="等线" w:hAnsi="Calibri" w:cs="Calibri"/>
          <w:sz w:val="22"/>
          <w:szCs w:val="22"/>
        </w:rPr>
        <w:t xml:space="preserve"> report can uniquely identify one trace recording session</w:t>
      </w:r>
      <w:r>
        <w:rPr>
          <w:rFonts w:ascii="Calibri" w:eastAsia="等线" w:hAnsi="Calibri" w:cs="Calibri"/>
          <w:sz w:val="22"/>
          <w:szCs w:val="22"/>
        </w:rPr>
        <w:t xml:space="preserve"> for the alignment of MDT and </w:t>
      </w:r>
      <w:proofErr w:type="spellStart"/>
      <w:r>
        <w:rPr>
          <w:rFonts w:ascii="Calibri" w:eastAsia="等线" w:hAnsi="Calibri" w:cs="Calibri"/>
          <w:sz w:val="22"/>
          <w:szCs w:val="22"/>
        </w:rPr>
        <w:t>QoE</w:t>
      </w:r>
      <w:proofErr w:type="spellEnd"/>
      <w:r>
        <w:rPr>
          <w:rFonts w:ascii="Calibri" w:eastAsia="等线" w:hAnsi="Calibri" w:cs="Calibri"/>
          <w:sz w:val="22"/>
          <w:szCs w:val="22"/>
        </w:rPr>
        <w:t xml:space="preserve"> measurements</w:t>
      </w:r>
      <w:r w:rsidR="007F5E4C" w:rsidRPr="007F5E4C">
        <w:rPr>
          <w:rFonts w:ascii="Calibri" w:eastAsia="等线" w:hAnsi="Calibri" w:cs="Calibri"/>
          <w:sz w:val="22"/>
          <w:szCs w:val="22"/>
        </w:rPr>
        <w:t>.</w:t>
      </w:r>
    </w:p>
    <w:p w14:paraId="52946FAF" w14:textId="61EE7497" w:rsidR="001A3134" w:rsidRPr="00701B48" w:rsidRDefault="00CE7CCC" w:rsidP="00F05303">
      <w:pPr>
        <w:rPr>
          <w:rFonts w:ascii="Calibri" w:eastAsia="等线" w:hAnsi="Calibri" w:cs="Calibri"/>
          <w:b/>
          <w:bCs/>
          <w:sz w:val="22"/>
          <w:szCs w:val="22"/>
        </w:rPr>
      </w:pPr>
      <w:r w:rsidRPr="005F65E6">
        <w:rPr>
          <w:rFonts w:ascii="Calibri" w:hAnsi="Calibri" w:cs="Calibri"/>
          <w:b/>
          <w:sz w:val="22"/>
          <w:szCs w:val="22"/>
        </w:rPr>
        <w:t xml:space="preserve">Proposal </w:t>
      </w:r>
      <w:r w:rsidR="00AF059F">
        <w:rPr>
          <w:rFonts w:ascii="Calibri" w:hAnsi="Calibri" w:cs="Calibri"/>
          <w:b/>
          <w:bCs/>
          <w:sz w:val="22"/>
          <w:szCs w:val="22"/>
        </w:rPr>
        <w:t>4</w:t>
      </w:r>
      <w:r w:rsidRPr="005F65E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5F22B2" w:rsidRPr="005F22B2">
        <w:rPr>
          <w:rFonts w:ascii="Calibri" w:hAnsi="Calibri" w:cs="Calibri"/>
          <w:b/>
          <w:bCs/>
          <w:sz w:val="22"/>
          <w:szCs w:val="22"/>
        </w:rPr>
        <w:t xml:space="preserve">In case of aligned MDT/QMC, NG-RAN includes Trace Reference and Trace Recording Session Reference </w:t>
      </w:r>
      <w:r w:rsidR="005F22B2">
        <w:rPr>
          <w:rFonts w:ascii="Calibri" w:hAnsi="Calibri" w:cs="Calibri"/>
          <w:b/>
          <w:bCs/>
          <w:sz w:val="22"/>
          <w:szCs w:val="22"/>
        </w:rPr>
        <w:t xml:space="preserve">and </w:t>
      </w:r>
      <w:r w:rsidR="005F22B2" w:rsidRPr="005F22B2">
        <w:rPr>
          <w:rFonts w:ascii="Calibri" w:hAnsi="Calibri" w:cs="Calibri"/>
          <w:b/>
          <w:bCs/>
          <w:sz w:val="22"/>
          <w:szCs w:val="22"/>
        </w:rPr>
        <w:t xml:space="preserve">the UE’s serving cell CGI in the </w:t>
      </w:r>
      <w:proofErr w:type="spellStart"/>
      <w:r w:rsidR="005F22B2" w:rsidRPr="005F22B2">
        <w:rPr>
          <w:rFonts w:ascii="Calibri" w:hAnsi="Calibri" w:cs="Calibri"/>
          <w:b/>
          <w:bCs/>
          <w:sz w:val="22"/>
          <w:szCs w:val="22"/>
        </w:rPr>
        <w:t>QoE</w:t>
      </w:r>
      <w:proofErr w:type="spellEnd"/>
      <w:r w:rsidR="005F22B2" w:rsidRPr="005F22B2">
        <w:rPr>
          <w:rFonts w:ascii="Calibri" w:hAnsi="Calibri" w:cs="Calibri"/>
          <w:b/>
          <w:bCs/>
          <w:sz w:val="22"/>
          <w:szCs w:val="22"/>
        </w:rPr>
        <w:t xml:space="preserve"> report sent to MCE.</w:t>
      </w:r>
    </w:p>
    <w:p w14:paraId="6C6CF344" w14:textId="77777777" w:rsidR="00AF2EB2" w:rsidRPr="00DB2952" w:rsidRDefault="00AF2EB2" w:rsidP="00AF2EB2">
      <w:pPr>
        <w:rPr>
          <w:rFonts w:ascii="Calibri" w:eastAsia="等线" w:hAnsi="Calibri" w:cs="Calibri"/>
          <w:b/>
          <w:sz w:val="22"/>
          <w:szCs w:val="22"/>
        </w:rPr>
      </w:pPr>
    </w:p>
    <w:p w14:paraId="5D26FA8B" w14:textId="77777777" w:rsidR="00D90766" w:rsidRPr="005E7DF5" w:rsidRDefault="00D90766" w:rsidP="00EC34EB">
      <w:pPr>
        <w:pStyle w:val="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Conclusion</w:t>
      </w:r>
    </w:p>
    <w:p w14:paraId="3A35E783" w14:textId="77777777" w:rsidR="00AF059F" w:rsidRPr="00AF059F" w:rsidRDefault="00AF059F" w:rsidP="00AF059F">
      <w:pPr>
        <w:rPr>
          <w:rFonts w:ascii="Calibri" w:eastAsia="等线" w:hAnsi="Calibri" w:cs="Calibri"/>
          <w:b/>
          <w:sz w:val="22"/>
          <w:szCs w:val="22"/>
        </w:rPr>
      </w:pPr>
      <w:bookmarkStart w:id="1" w:name="_In-sequence_SDU_delivery"/>
      <w:bookmarkEnd w:id="1"/>
      <w:r>
        <w:rPr>
          <w:rFonts w:ascii="Calibri" w:eastAsia="等线" w:hAnsi="Calibri" w:cs="Calibri" w:hint="eastAsia"/>
          <w:b/>
          <w:sz w:val="22"/>
          <w:szCs w:val="22"/>
        </w:rPr>
        <w:t>P</w:t>
      </w:r>
      <w:r>
        <w:rPr>
          <w:rFonts w:ascii="Calibri" w:eastAsia="等线" w:hAnsi="Calibri" w:cs="Calibri"/>
          <w:b/>
          <w:sz w:val="22"/>
          <w:szCs w:val="22"/>
        </w:rPr>
        <w:t xml:space="preserve">roposal 1: OAM should configure an m-based MDT along with m-based </w:t>
      </w:r>
      <w:proofErr w:type="spellStart"/>
      <w:r>
        <w:rPr>
          <w:rFonts w:ascii="Calibri" w:eastAsia="等线" w:hAnsi="Calibri" w:cs="Calibri"/>
          <w:b/>
          <w:sz w:val="22"/>
          <w:szCs w:val="22"/>
        </w:rPr>
        <w:t>QoE</w:t>
      </w:r>
      <w:proofErr w:type="spellEnd"/>
      <w:r>
        <w:rPr>
          <w:rFonts w:ascii="Calibri" w:eastAsia="等线" w:hAnsi="Calibri" w:cs="Calibri"/>
          <w:b/>
          <w:sz w:val="22"/>
          <w:szCs w:val="22"/>
        </w:rPr>
        <w:t xml:space="preserve"> with the same area scope.</w:t>
      </w:r>
    </w:p>
    <w:p w14:paraId="40FF5678" w14:textId="77777777" w:rsidR="00AF059F" w:rsidRDefault="00AF059F" w:rsidP="00AF059F">
      <w:pPr>
        <w:rPr>
          <w:rFonts w:ascii="Calibri" w:hAnsi="Calibri" w:cs="Calibri"/>
          <w:b/>
          <w:bCs/>
          <w:sz w:val="22"/>
          <w:szCs w:val="22"/>
        </w:rPr>
      </w:pPr>
      <w:r w:rsidRPr="003764FD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3764FD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bCs/>
          <w:sz w:val="22"/>
          <w:szCs w:val="22"/>
        </w:rPr>
        <w:t xml:space="preserve"> NG-RAN should ignore the new MDT configuration along with the m-based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QoE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if there is an ongoing MDT measurement for the selected UE.</w:t>
      </w:r>
    </w:p>
    <w:p w14:paraId="1EA5172E" w14:textId="77777777" w:rsidR="00AF059F" w:rsidRDefault="00AF059F" w:rsidP="00AF059F">
      <w:pPr>
        <w:spacing w:before="120" w:after="0"/>
        <w:jc w:val="left"/>
        <w:rPr>
          <w:rFonts w:ascii="Calibri" w:hAnsi="Calibri" w:cs="Calibri"/>
          <w:b/>
          <w:bCs/>
          <w:sz w:val="22"/>
          <w:szCs w:val="22"/>
        </w:rPr>
      </w:pPr>
      <w:r w:rsidRPr="003764FD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Pr="003764FD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bCs/>
          <w:sz w:val="22"/>
          <w:szCs w:val="22"/>
        </w:rPr>
        <w:t xml:space="preserve"> An</w:t>
      </w:r>
      <w:r w:rsidRPr="00447E9F">
        <w:rPr>
          <w:rFonts w:ascii="Calibri" w:hAnsi="Calibri" w:cs="Calibri"/>
          <w:b/>
          <w:bCs/>
          <w:sz w:val="22"/>
          <w:szCs w:val="22"/>
        </w:rPr>
        <w:t xml:space="preserve"> explicit indication for NG-RAN to perform alignment of MDT and </w:t>
      </w:r>
      <w:proofErr w:type="spellStart"/>
      <w:r w:rsidRPr="00447E9F">
        <w:rPr>
          <w:rFonts w:ascii="Calibri" w:hAnsi="Calibri" w:cs="Calibri"/>
          <w:b/>
          <w:bCs/>
          <w:sz w:val="22"/>
          <w:szCs w:val="22"/>
        </w:rPr>
        <w:t>QoE</w:t>
      </w:r>
      <w:proofErr w:type="spellEnd"/>
      <w:r w:rsidRPr="00447E9F">
        <w:rPr>
          <w:rFonts w:ascii="Calibri" w:hAnsi="Calibri" w:cs="Calibri"/>
          <w:b/>
          <w:bCs/>
          <w:sz w:val="22"/>
          <w:szCs w:val="22"/>
        </w:rPr>
        <w:t xml:space="preserve"> should be needed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795B708E" w14:textId="77777777" w:rsidR="00AF059F" w:rsidRPr="00701B48" w:rsidRDefault="00AF059F" w:rsidP="00AF059F">
      <w:pPr>
        <w:rPr>
          <w:rFonts w:ascii="Calibri" w:eastAsia="等线" w:hAnsi="Calibri" w:cs="Calibri"/>
          <w:b/>
          <w:bCs/>
          <w:sz w:val="22"/>
          <w:szCs w:val="22"/>
        </w:rPr>
      </w:pPr>
      <w:r w:rsidRPr="005F65E6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bCs/>
          <w:sz w:val="22"/>
          <w:szCs w:val="22"/>
        </w:rPr>
        <w:t>4</w:t>
      </w:r>
      <w:r w:rsidRPr="005F65E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5F22B2">
        <w:rPr>
          <w:rFonts w:ascii="Calibri" w:hAnsi="Calibri" w:cs="Calibri"/>
          <w:b/>
          <w:bCs/>
          <w:sz w:val="22"/>
          <w:szCs w:val="22"/>
        </w:rPr>
        <w:t xml:space="preserve">In case of aligned MDT/QMC, NG-RAN includes Trace Reference and Trace Recording Session Reference </w:t>
      </w:r>
      <w:r>
        <w:rPr>
          <w:rFonts w:ascii="Calibri" w:hAnsi="Calibri" w:cs="Calibri"/>
          <w:b/>
          <w:bCs/>
          <w:sz w:val="22"/>
          <w:szCs w:val="22"/>
        </w:rPr>
        <w:t xml:space="preserve">and </w:t>
      </w:r>
      <w:r w:rsidRPr="005F22B2">
        <w:rPr>
          <w:rFonts w:ascii="Calibri" w:hAnsi="Calibri" w:cs="Calibri"/>
          <w:b/>
          <w:bCs/>
          <w:sz w:val="22"/>
          <w:szCs w:val="22"/>
        </w:rPr>
        <w:t xml:space="preserve">the UE’s serving cell CGI in the </w:t>
      </w:r>
      <w:proofErr w:type="spellStart"/>
      <w:r w:rsidRPr="005F22B2">
        <w:rPr>
          <w:rFonts w:ascii="Calibri" w:hAnsi="Calibri" w:cs="Calibri"/>
          <w:b/>
          <w:bCs/>
          <w:sz w:val="22"/>
          <w:szCs w:val="22"/>
        </w:rPr>
        <w:t>QoE</w:t>
      </w:r>
      <w:proofErr w:type="spellEnd"/>
      <w:r w:rsidRPr="005F22B2">
        <w:rPr>
          <w:rFonts w:ascii="Calibri" w:hAnsi="Calibri" w:cs="Calibri"/>
          <w:b/>
          <w:bCs/>
          <w:sz w:val="22"/>
          <w:szCs w:val="22"/>
        </w:rPr>
        <w:t xml:space="preserve"> report sent to MCE.</w:t>
      </w:r>
    </w:p>
    <w:p w14:paraId="25C2FB10" w14:textId="4239B086" w:rsidR="00E75F21" w:rsidRPr="00AF059F" w:rsidRDefault="00E75F21" w:rsidP="00AF059F">
      <w:pPr>
        <w:rPr>
          <w:rFonts w:ascii="Calibri" w:eastAsia="等线" w:hAnsi="Calibri" w:cs="Calibri"/>
          <w:b/>
          <w:bCs/>
          <w:sz w:val="22"/>
          <w:szCs w:val="22"/>
        </w:rPr>
      </w:pPr>
    </w:p>
    <w:sectPr w:rsidR="00E75F21" w:rsidRPr="00AF059F" w:rsidSect="00A3231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ACBBB" w14:textId="77777777" w:rsidR="00C416D7" w:rsidRDefault="00C416D7">
      <w:pPr>
        <w:spacing w:after="0"/>
      </w:pPr>
      <w:r>
        <w:separator/>
      </w:r>
    </w:p>
  </w:endnote>
  <w:endnote w:type="continuationSeparator" w:id="0">
    <w:p w14:paraId="134CF320" w14:textId="77777777" w:rsidR="00C416D7" w:rsidRDefault="00C416D7">
      <w:pPr>
        <w:spacing w:after="0"/>
      </w:pPr>
      <w:r>
        <w:continuationSeparator/>
      </w:r>
    </w:p>
  </w:endnote>
  <w:endnote w:type="continuationNotice" w:id="1">
    <w:p w14:paraId="4C6B2CE0" w14:textId="77777777" w:rsidR="00C416D7" w:rsidRDefault="00C41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27BC6A86" w:rsidR="0083163B" w:rsidRDefault="0083163B">
        <w:pPr>
          <w:pStyle w:val="a3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5794F">
          <w:t>2</w:t>
        </w:r>
        <w:r>
          <w:fldChar w:fldCharType="end"/>
        </w:r>
      </w:p>
    </w:sdtContent>
  </w:sdt>
  <w:p w14:paraId="259EDD67" w14:textId="3A605399" w:rsidR="0083163B" w:rsidRDefault="0083163B" w:rsidP="00BF6652">
    <w:pPr>
      <w:pStyle w:val="a3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54D2B" w14:textId="77777777" w:rsidR="00C416D7" w:rsidRDefault="00C416D7">
      <w:pPr>
        <w:spacing w:after="0"/>
      </w:pPr>
      <w:r>
        <w:separator/>
      </w:r>
    </w:p>
  </w:footnote>
  <w:footnote w:type="continuationSeparator" w:id="0">
    <w:p w14:paraId="5365E0AE" w14:textId="77777777" w:rsidR="00C416D7" w:rsidRDefault="00C416D7">
      <w:pPr>
        <w:spacing w:after="0"/>
      </w:pPr>
      <w:r>
        <w:continuationSeparator/>
      </w:r>
    </w:p>
  </w:footnote>
  <w:footnote w:type="continuationNotice" w:id="1">
    <w:p w14:paraId="103C6338" w14:textId="77777777" w:rsidR="00C416D7" w:rsidRDefault="00C416D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55E5F" w14:textId="77777777" w:rsidR="0083163B" w:rsidRDefault="008316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075072"/>
    <w:multiLevelType w:val="hybridMultilevel"/>
    <w:tmpl w:val="DBE0DFAE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C39A4"/>
    <w:multiLevelType w:val="hybridMultilevel"/>
    <w:tmpl w:val="AC40C31E"/>
    <w:lvl w:ilvl="0" w:tplc="041D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0F621E"/>
    <w:multiLevelType w:val="hybridMultilevel"/>
    <w:tmpl w:val="EE362816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220C1C"/>
    <w:multiLevelType w:val="hybridMultilevel"/>
    <w:tmpl w:val="578056A8"/>
    <w:lvl w:ilvl="0" w:tplc="42680E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3EF0"/>
    <w:multiLevelType w:val="hybridMultilevel"/>
    <w:tmpl w:val="AC40C31E"/>
    <w:lvl w:ilvl="0" w:tplc="041D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72490A"/>
    <w:multiLevelType w:val="hybridMultilevel"/>
    <w:tmpl w:val="847E52A0"/>
    <w:lvl w:ilvl="0" w:tplc="42680EE8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7329C2C"/>
    <w:lvl w:ilvl="0" w:tplc="C1CAFD8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0C783A"/>
    <w:multiLevelType w:val="hybridMultilevel"/>
    <w:tmpl w:val="37E0FF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C80741"/>
    <w:multiLevelType w:val="hybridMultilevel"/>
    <w:tmpl w:val="146485D2"/>
    <w:lvl w:ilvl="0" w:tplc="2E7488B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19DA0242"/>
    <w:lvl w:ilvl="0" w:tplc="FF0AC3F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9143FB"/>
    <w:multiLevelType w:val="hybridMultilevel"/>
    <w:tmpl w:val="AC40C31E"/>
    <w:lvl w:ilvl="0" w:tplc="041D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05D7143"/>
    <w:multiLevelType w:val="hybridMultilevel"/>
    <w:tmpl w:val="AC40C31E"/>
    <w:lvl w:ilvl="0" w:tplc="041D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137D9"/>
    <w:multiLevelType w:val="hybridMultilevel"/>
    <w:tmpl w:val="ED080AB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E8BB"/>
    <w:multiLevelType w:val="singleLevel"/>
    <w:tmpl w:val="7BCFE8BB"/>
    <w:lvl w:ilvl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1"/>
  </w:num>
  <w:num w:numId="5">
    <w:abstractNumId w:val="12"/>
  </w:num>
  <w:num w:numId="6">
    <w:abstractNumId w:val="15"/>
  </w:num>
  <w:num w:numId="7">
    <w:abstractNumId w:val="4"/>
  </w:num>
  <w:num w:numId="8">
    <w:abstractNumId w:val="16"/>
  </w:num>
  <w:num w:numId="9">
    <w:abstractNumId w:val="14"/>
  </w:num>
  <w:num w:numId="10">
    <w:abstractNumId w:val="1"/>
  </w:num>
  <w:num w:numId="11">
    <w:abstractNumId w:val="5"/>
  </w:num>
  <w:num w:numId="12">
    <w:abstractNumId w:val="17"/>
  </w:num>
  <w:num w:numId="13">
    <w:abstractNumId w:val="2"/>
  </w:num>
  <w:num w:numId="14">
    <w:abstractNumId w:val="3"/>
  </w:num>
  <w:num w:numId="15">
    <w:abstractNumId w:val="6"/>
  </w:num>
  <w:num w:numId="16">
    <w:abstractNumId w:val="13"/>
  </w:num>
  <w:num w:numId="17">
    <w:abstractNumId w:val="0"/>
  </w:num>
  <w:num w:numId="18">
    <w:abstractNumId w:val="0"/>
  </w:num>
  <w:num w:numId="19">
    <w:abstractNumId w:val="10"/>
  </w:num>
  <w:num w:numId="20">
    <w:abstractNumId w:val="0"/>
  </w:num>
  <w:num w:numId="21">
    <w:abstractNumId w:val="0"/>
  </w:num>
  <w:num w:numId="22">
    <w:abstractNumId w:val="0"/>
  </w:num>
  <w:num w:numId="2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2B4"/>
    <w:rsid w:val="000002EA"/>
    <w:rsid w:val="0000031F"/>
    <w:rsid w:val="00000D94"/>
    <w:rsid w:val="00001D9F"/>
    <w:rsid w:val="00002615"/>
    <w:rsid w:val="00002885"/>
    <w:rsid w:val="00003172"/>
    <w:rsid w:val="000034E5"/>
    <w:rsid w:val="00003C11"/>
    <w:rsid w:val="000041A0"/>
    <w:rsid w:val="00004A9F"/>
    <w:rsid w:val="00006C0C"/>
    <w:rsid w:val="000071CD"/>
    <w:rsid w:val="00007711"/>
    <w:rsid w:val="00010607"/>
    <w:rsid w:val="0001107D"/>
    <w:rsid w:val="000114C1"/>
    <w:rsid w:val="00011672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75D4"/>
    <w:rsid w:val="00017604"/>
    <w:rsid w:val="00021028"/>
    <w:rsid w:val="0002175C"/>
    <w:rsid w:val="00021E13"/>
    <w:rsid w:val="00021FF3"/>
    <w:rsid w:val="00022241"/>
    <w:rsid w:val="000226DE"/>
    <w:rsid w:val="00022BD3"/>
    <w:rsid w:val="00022C37"/>
    <w:rsid w:val="000233BA"/>
    <w:rsid w:val="000238C7"/>
    <w:rsid w:val="00023AE0"/>
    <w:rsid w:val="0002461F"/>
    <w:rsid w:val="0002563C"/>
    <w:rsid w:val="00025B97"/>
    <w:rsid w:val="00025E8C"/>
    <w:rsid w:val="000268E3"/>
    <w:rsid w:val="00026FFE"/>
    <w:rsid w:val="00027912"/>
    <w:rsid w:val="00027A7E"/>
    <w:rsid w:val="000303D3"/>
    <w:rsid w:val="00030BBF"/>
    <w:rsid w:val="00031799"/>
    <w:rsid w:val="00031859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37E"/>
    <w:rsid w:val="000374EE"/>
    <w:rsid w:val="00037AF0"/>
    <w:rsid w:val="00040162"/>
    <w:rsid w:val="00040306"/>
    <w:rsid w:val="00041933"/>
    <w:rsid w:val="00042A0A"/>
    <w:rsid w:val="00043493"/>
    <w:rsid w:val="00043B53"/>
    <w:rsid w:val="000445C8"/>
    <w:rsid w:val="00045276"/>
    <w:rsid w:val="00045336"/>
    <w:rsid w:val="0004603B"/>
    <w:rsid w:val="00046A55"/>
    <w:rsid w:val="00046B26"/>
    <w:rsid w:val="00046FD2"/>
    <w:rsid w:val="000474A3"/>
    <w:rsid w:val="000478D4"/>
    <w:rsid w:val="00050158"/>
    <w:rsid w:val="000507EA"/>
    <w:rsid w:val="00050DAE"/>
    <w:rsid w:val="00050EC6"/>
    <w:rsid w:val="000513DB"/>
    <w:rsid w:val="00051400"/>
    <w:rsid w:val="0005150F"/>
    <w:rsid w:val="00051E63"/>
    <w:rsid w:val="00051F20"/>
    <w:rsid w:val="00052188"/>
    <w:rsid w:val="000524AE"/>
    <w:rsid w:val="000539EB"/>
    <w:rsid w:val="00054172"/>
    <w:rsid w:val="00054CA4"/>
    <w:rsid w:val="00054D87"/>
    <w:rsid w:val="0005508E"/>
    <w:rsid w:val="00055631"/>
    <w:rsid w:val="00055694"/>
    <w:rsid w:val="000557E4"/>
    <w:rsid w:val="00056CA4"/>
    <w:rsid w:val="00056EF1"/>
    <w:rsid w:val="000571E0"/>
    <w:rsid w:val="00057EA8"/>
    <w:rsid w:val="00057FC9"/>
    <w:rsid w:val="0006000A"/>
    <w:rsid w:val="0006049E"/>
    <w:rsid w:val="00060C48"/>
    <w:rsid w:val="00060D8A"/>
    <w:rsid w:val="00061278"/>
    <w:rsid w:val="000615B2"/>
    <w:rsid w:val="0006169E"/>
    <w:rsid w:val="00061B84"/>
    <w:rsid w:val="00061F10"/>
    <w:rsid w:val="0006293B"/>
    <w:rsid w:val="00062970"/>
    <w:rsid w:val="0006314E"/>
    <w:rsid w:val="000643BC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2F3"/>
    <w:rsid w:val="00070ADB"/>
    <w:rsid w:val="00070ED5"/>
    <w:rsid w:val="000714CA"/>
    <w:rsid w:val="0007153C"/>
    <w:rsid w:val="000718E7"/>
    <w:rsid w:val="00071F84"/>
    <w:rsid w:val="00072187"/>
    <w:rsid w:val="00072CC0"/>
    <w:rsid w:val="000731AC"/>
    <w:rsid w:val="00073290"/>
    <w:rsid w:val="0007378B"/>
    <w:rsid w:val="000747FA"/>
    <w:rsid w:val="000754FF"/>
    <w:rsid w:val="00075D1E"/>
    <w:rsid w:val="00076199"/>
    <w:rsid w:val="0007673A"/>
    <w:rsid w:val="0007689B"/>
    <w:rsid w:val="00077E1A"/>
    <w:rsid w:val="00077E6C"/>
    <w:rsid w:val="00080B5B"/>
    <w:rsid w:val="00080FB5"/>
    <w:rsid w:val="000813A1"/>
    <w:rsid w:val="0008167C"/>
    <w:rsid w:val="00081803"/>
    <w:rsid w:val="00081D9B"/>
    <w:rsid w:val="000825DE"/>
    <w:rsid w:val="0008280C"/>
    <w:rsid w:val="0008290F"/>
    <w:rsid w:val="00082C71"/>
    <w:rsid w:val="00082D3C"/>
    <w:rsid w:val="00083679"/>
    <w:rsid w:val="00083A92"/>
    <w:rsid w:val="000842D2"/>
    <w:rsid w:val="00084A3B"/>
    <w:rsid w:val="00084AA2"/>
    <w:rsid w:val="00084C5D"/>
    <w:rsid w:val="000851B8"/>
    <w:rsid w:val="00085569"/>
    <w:rsid w:val="00085F37"/>
    <w:rsid w:val="000862CC"/>
    <w:rsid w:val="00086AFC"/>
    <w:rsid w:val="00087599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693"/>
    <w:rsid w:val="00092B3B"/>
    <w:rsid w:val="00092ED8"/>
    <w:rsid w:val="000937FA"/>
    <w:rsid w:val="00094313"/>
    <w:rsid w:val="000950A2"/>
    <w:rsid w:val="000950EA"/>
    <w:rsid w:val="00096587"/>
    <w:rsid w:val="000968CB"/>
    <w:rsid w:val="00096B05"/>
    <w:rsid w:val="00096FD7"/>
    <w:rsid w:val="00097489"/>
    <w:rsid w:val="00097EE9"/>
    <w:rsid w:val="000A05EE"/>
    <w:rsid w:val="000A0A04"/>
    <w:rsid w:val="000A0FD0"/>
    <w:rsid w:val="000A1928"/>
    <w:rsid w:val="000A1FDE"/>
    <w:rsid w:val="000A20E0"/>
    <w:rsid w:val="000A223D"/>
    <w:rsid w:val="000A27D7"/>
    <w:rsid w:val="000A292B"/>
    <w:rsid w:val="000A2C2E"/>
    <w:rsid w:val="000A30B1"/>
    <w:rsid w:val="000A346B"/>
    <w:rsid w:val="000A3615"/>
    <w:rsid w:val="000A4319"/>
    <w:rsid w:val="000A49AD"/>
    <w:rsid w:val="000A4C21"/>
    <w:rsid w:val="000A5322"/>
    <w:rsid w:val="000A53E4"/>
    <w:rsid w:val="000A6397"/>
    <w:rsid w:val="000A6946"/>
    <w:rsid w:val="000A78DA"/>
    <w:rsid w:val="000B0147"/>
    <w:rsid w:val="000B0629"/>
    <w:rsid w:val="000B06F4"/>
    <w:rsid w:val="000B0717"/>
    <w:rsid w:val="000B0F47"/>
    <w:rsid w:val="000B1AFB"/>
    <w:rsid w:val="000B1B37"/>
    <w:rsid w:val="000B1D81"/>
    <w:rsid w:val="000B2481"/>
    <w:rsid w:val="000B2754"/>
    <w:rsid w:val="000B311C"/>
    <w:rsid w:val="000B3B91"/>
    <w:rsid w:val="000B4DE3"/>
    <w:rsid w:val="000B4F6C"/>
    <w:rsid w:val="000B5B21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BF"/>
    <w:rsid w:val="000C286B"/>
    <w:rsid w:val="000C2FDF"/>
    <w:rsid w:val="000C4026"/>
    <w:rsid w:val="000C4049"/>
    <w:rsid w:val="000C4B33"/>
    <w:rsid w:val="000C5797"/>
    <w:rsid w:val="000C5B93"/>
    <w:rsid w:val="000C6688"/>
    <w:rsid w:val="000C7040"/>
    <w:rsid w:val="000C7419"/>
    <w:rsid w:val="000C779F"/>
    <w:rsid w:val="000D094E"/>
    <w:rsid w:val="000D172E"/>
    <w:rsid w:val="000D1E06"/>
    <w:rsid w:val="000D2D0C"/>
    <w:rsid w:val="000D2F55"/>
    <w:rsid w:val="000D30DD"/>
    <w:rsid w:val="000D34D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33B7"/>
    <w:rsid w:val="000E3478"/>
    <w:rsid w:val="000E63A7"/>
    <w:rsid w:val="000E6855"/>
    <w:rsid w:val="000E6C66"/>
    <w:rsid w:val="000E7694"/>
    <w:rsid w:val="000E7D39"/>
    <w:rsid w:val="000F04F2"/>
    <w:rsid w:val="000F0DA6"/>
    <w:rsid w:val="000F13E7"/>
    <w:rsid w:val="000F1D60"/>
    <w:rsid w:val="000F2D6E"/>
    <w:rsid w:val="000F4305"/>
    <w:rsid w:val="000F45BA"/>
    <w:rsid w:val="000F5194"/>
    <w:rsid w:val="000F5424"/>
    <w:rsid w:val="000F5B5B"/>
    <w:rsid w:val="000F609D"/>
    <w:rsid w:val="000F6249"/>
    <w:rsid w:val="000F6371"/>
    <w:rsid w:val="000F6A22"/>
    <w:rsid w:val="000F6D61"/>
    <w:rsid w:val="000F715F"/>
    <w:rsid w:val="000F725C"/>
    <w:rsid w:val="000F7921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302A"/>
    <w:rsid w:val="00103694"/>
    <w:rsid w:val="0010379B"/>
    <w:rsid w:val="0010394F"/>
    <w:rsid w:val="00103D71"/>
    <w:rsid w:val="0010443B"/>
    <w:rsid w:val="00105F87"/>
    <w:rsid w:val="001071F3"/>
    <w:rsid w:val="001077AC"/>
    <w:rsid w:val="00110194"/>
    <w:rsid w:val="00110AC2"/>
    <w:rsid w:val="00110F86"/>
    <w:rsid w:val="00111755"/>
    <w:rsid w:val="00112950"/>
    <w:rsid w:val="00112D99"/>
    <w:rsid w:val="001146B3"/>
    <w:rsid w:val="00114ABC"/>
    <w:rsid w:val="00114F3B"/>
    <w:rsid w:val="0011520C"/>
    <w:rsid w:val="0011538F"/>
    <w:rsid w:val="00115B4A"/>
    <w:rsid w:val="00115DD2"/>
    <w:rsid w:val="0011766A"/>
    <w:rsid w:val="00117B72"/>
    <w:rsid w:val="00117C9D"/>
    <w:rsid w:val="00120771"/>
    <w:rsid w:val="001209C8"/>
    <w:rsid w:val="00121391"/>
    <w:rsid w:val="00121702"/>
    <w:rsid w:val="001218EC"/>
    <w:rsid w:val="00122CC0"/>
    <w:rsid w:val="00122D72"/>
    <w:rsid w:val="00122DCE"/>
    <w:rsid w:val="00123083"/>
    <w:rsid w:val="00123107"/>
    <w:rsid w:val="001232BB"/>
    <w:rsid w:val="001239E4"/>
    <w:rsid w:val="00124862"/>
    <w:rsid w:val="00124D5C"/>
    <w:rsid w:val="001254B5"/>
    <w:rsid w:val="00126389"/>
    <w:rsid w:val="00126639"/>
    <w:rsid w:val="001267BA"/>
    <w:rsid w:val="00127072"/>
    <w:rsid w:val="00127E6D"/>
    <w:rsid w:val="00127FFE"/>
    <w:rsid w:val="0013122A"/>
    <w:rsid w:val="00131D80"/>
    <w:rsid w:val="0013224C"/>
    <w:rsid w:val="001322DB"/>
    <w:rsid w:val="00133036"/>
    <w:rsid w:val="00134D87"/>
    <w:rsid w:val="0013557A"/>
    <w:rsid w:val="001359C7"/>
    <w:rsid w:val="00135CB1"/>
    <w:rsid w:val="00135D8B"/>
    <w:rsid w:val="0013616F"/>
    <w:rsid w:val="001365B6"/>
    <w:rsid w:val="00136F19"/>
    <w:rsid w:val="00137318"/>
    <w:rsid w:val="001377EF"/>
    <w:rsid w:val="00137BF1"/>
    <w:rsid w:val="0014056B"/>
    <w:rsid w:val="00140F34"/>
    <w:rsid w:val="00141DC9"/>
    <w:rsid w:val="001427F8"/>
    <w:rsid w:val="00142F76"/>
    <w:rsid w:val="001434EC"/>
    <w:rsid w:val="00143937"/>
    <w:rsid w:val="00143AE7"/>
    <w:rsid w:val="00144702"/>
    <w:rsid w:val="00144C7F"/>
    <w:rsid w:val="00144F9B"/>
    <w:rsid w:val="00146757"/>
    <w:rsid w:val="00146846"/>
    <w:rsid w:val="00147343"/>
    <w:rsid w:val="00147C08"/>
    <w:rsid w:val="001500FB"/>
    <w:rsid w:val="00150A9E"/>
    <w:rsid w:val="001514E3"/>
    <w:rsid w:val="00151BFE"/>
    <w:rsid w:val="0015232D"/>
    <w:rsid w:val="0015245D"/>
    <w:rsid w:val="00152D6E"/>
    <w:rsid w:val="0015364E"/>
    <w:rsid w:val="00153F23"/>
    <w:rsid w:val="00154009"/>
    <w:rsid w:val="001543E6"/>
    <w:rsid w:val="001548D7"/>
    <w:rsid w:val="00154C94"/>
    <w:rsid w:val="001552DB"/>
    <w:rsid w:val="001556EC"/>
    <w:rsid w:val="001559B0"/>
    <w:rsid w:val="00156182"/>
    <w:rsid w:val="001567CE"/>
    <w:rsid w:val="00156E5F"/>
    <w:rsid w:val="00156F3B"/>
    <w:rsid w:val="0015797F"/>
    <w:rsid w:val="00160AB7"/>
    <w:rsid w:val="00161843"/>
    <w:rsid w:val="00161A5E"/>
    <w:rsid w:val="00162261"/>
    <w:rsid w:val="001622A7"/>
    <w:rsid w:val="00162B8A"/>
    <w:rsid w:val="00163552"/>
    <w:rsid w:val="00166D01"/>
    <w:rsid w:val="001676F2"/>
    <w:rsid w:val="0016787D"/>
    <w:rsid w:val="00167C07"/>
    <w:rsid w:val="001704DE"/>
    <w:rsid w:val="00171019"/>
    <w:rsid w:val="001713EA"/>
    <w:rsid w:val="001715D5"/>
    <w:rsid w:val="001718F2"/>
    <w:rsid w:val="00171D2C"/>
    <w:rsid w:val="00172511"/>
    <w:rsid w:val="00172E27"/>
    <w:rsid w:val="00173ABC"/>
    <w:rsid w:val="00173EC7"/>
    <w:rsid w:val="00174210"/>
    <w:rsid w:val="00174BE1"/>
    <w:rsid w:val="00175027"/>
    <w:rsid w:val="00175427"/>
    <w:rsid w:val="00175EDA"/>
    <w:rsid w:val="00176CBC"/>
    <w:rsid w:val="00176F48"/>
    <w:rsid w:val="00176FB7"/>
    <w:rsid w:val="001810F8"/>
    <w:rsid w:val="00181488"/>
    <w:rsid w:val="00181CAA"/>
    <w:rsid w:val="00181CDB"/>
    <w:rsid w:val="00181D6A"/>
    <w:rsid w:val="00182088"/>
    <w:rsid w:val="0018245F"/>
    <w:rsid w:val="00182DE4"/>
    <w:rsid w:val="001832F7"/>
    <w:rsid w:val="00183D68"/>
    <w:rsid w:val="00183E87"/>
    <w:rsid w:val="00183F0E"/>
    <w:rsid w:val="0018415D"/>
    <w:rsid w:val="00184EB1"/>
    <w:rsid w:val="00186FDF"/>
    <w:rsid w:val="00187A5B"/>
    <w:rsid w:val="0019015D"/>
    <w:rsid w:val="00190542"/>
    <w:rsid w:val="00190747"/>
    <w:rsid w:val="00190C01"/>
    <w:rsid w:val="00190D21"/>
    <w:rsid w:val="00191653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BC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4F1"/>
    <w:rsid w:val="001A2A6E"/>
    <w:rsid w:val="001A3134"/>
    <w:rsid w:val="001A36E7"/>
    <w:rsid w:val="001A3B0E"/>
    <w:rsid w:val="001A414D"/>
    <w:rsid w:val="001A49A3"/>
    <w:rsid w:val="001A4A72"/>
    <w:rsid w:val="001A4CEA"/>
    <w:rsid w:val="001A58CB"/>
    <w:rsid w:val="001A6ED9"/>
    <w:rsid w:val="001A6F9D"/>
    <w:rsid w:val="001B04F1"/>
    <w:rsid w:val="001B05E3"/>
    <w:rsid w:val="001B0949"/>
    <w:rsid w:val="001B0B98"/>
    <w:rsid w:val="001B0CCA"/>
    <w:rsid w:val="001B1571"/>
    <w:rsid w:val="001B18B9"/>
    <w:rsid w:val="001B1AF0"/>
    <w:rsid w:val="001B1B3F"/>
    <w:rsid w:val="001B1C36"/>
    <w:rsid w:val="001B31B6"/>
    <w:rsid w:val="001B353B"/>
    <w:rsid w:val="001B47BA"/>
    <w:rsid w:val="001B48D0"/>
    <w:rsid w:val="001B4BBF"/>
    <w:rsid w:val="001B593C"/>
    <w:rsid w:val="001B66CC"/>
    <w:rsid w:val="001B6F05"/>
    <w:rsid w:val="001B70B0"/>
    <w:rsid w:val="001B7E02"/>
    <w:rsid w:val="001C027F"/>
    <w:rsid w:val="001C0A3D"/>
    <w:rsid w:val="001C0AE7"/>
    <w:rsid w:val="001C1255"/>
    <w:rsid w:val="001C3696"/>
    <w:rsid w:val="001C3B1F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D5B"/>
    <w:rsid w:val="001C6149"/>
    <w:rsid w:val="001C6458"/>
    <w:rsid w:val="001C68D4"/>
    <w:rsid w:val="001C6DFB"/>
    <w:rsid w:val="001C7A80"/>
    <w:rsid w:val="001D0096"/>
    <w:rsid w:val="001D01AB"/>
    <w:rsid w:val="001D08AA"/>
    <w:rsid w:val="001D0ACB"/>
    <w:rsid w:val="001D19FE"/>
    <w:rsid w:val="001D3483"/>
    <w:rsid w:val="001D3A28"/>
    <w:rsid w:val="001D3FB8"/>
    <w:rsid w:val="001D4393"/>
    <w:rsid w:val="001D44B8"/>
    <w:rsid w:val="001D4B78"/>
    <w:rsid w:val="001D4D7B"/>
    <w:rsid w:val="001D4F35"/>
    <w:rsid w:val="001D5F99"/>
    <w:rsid w:val="001D6199"/>
    <w:rsid w:val="001D6930"/>
    <w:rsid w:val="001D6DB4"/>
    <w:rsid w:val="001D7134"/>
    <w:rsid w:val="001D7A88"/>
    <w:rsid w:val="001D7DCD"/>
    <w:rsid w:val="001D7E7F"/>
    <w:rsid w:val="001D7E88"/>
    <w:rsid w:val="001E0C94"/>
    <w:rsid w:val="001E1886"/>
    <w:rsid w:val="001E2185"/>
    <w:rsid w:val="001E3548"/>
    <w:rsid w:val="001E391C"/>
    <w:rsid w:val="001E4D28"/>
    <w:rsid w:val="001E50A0"/>
    <w:rsid w:val="001E557D"/>
    <w:rsid w:val="001E5B09"/>
    <w:rsid w:val="001E6694"/>
    <w:rsid w:val="001E6BA3"/>
    <w:rsid w:val="001E6E19"/>
    <w:rsid w:val="001E704F"/>
    <w:rsid w:val="001E742B"/>
    <w:rsid w:val="001E7C03"/>
    <w:rsid w:val="001F00FB"/>
    <w:rsid w:val="001F0571"/>
    <w:rsid w:val="001F0885"/>
    <w:rsid w:val="001F0B02"/>
    <w:rsid w:val="001F0B8B"/>
    <w:rsid w:val="001F1434"/>
    <w:rsid w:val="001F1577"/>
    <w:rsid w:val="001F1677"/>
    <w:rsid w:val="001F1A9E"/>
    <w:rsid w:val="001F2591"/>
    <w:rsid w:val="001F2A05"/>
    <w:rsid w:val="001F3CBC"/>
    <w:rsid w:val="001F440D"/>
    <w:rsid w:val="001F4E09"/>
    <w:rsid w:val="001F4EEE"/>
    <w:rsid w:val="001F5937"/>
    <w:rsid w:val="001F70E8"/>
    <w:rsid w:val="001F751B"/>
    <w:rsid w:val="001F7559"/>
    <w:rsid w:val="001F7731"/>
    <w:rsid w:val="00200174"/>
    <w:rsid w:val="0020031F"/>
    <w:rsid w:val="002007CA"/>
    <w:rsid w:val="0020083D"/>
    <w:rsid w:val="0020086A"/>
    <w:rsid w:val="00200C31"/>
    <w:rsid w:val="00200E21"/>
    <w:rsid w:val="00201090"/>
    <w:rsid w:val="002010E2"/>
    <w:rsid w:val="00202288"/>
    <w:rsid w:val="00202B8B"/>
    <w:rsid w:val="00202DA6"/>
    <w:rsid w:val="0020349A"/>
    <w:rsid w:val="00204731"/>
    <w:rsid w:val="00204F85"/>
    <w:rsid w:val="002054BD"/>
    <w:rsid w:val="00205FDC"/>
    <w:rsid w:val="00207734"/>
    <w:rsid w:val="00207A51"/>
    <w:rsid w:val="0021011B"/>
    <w:rsid w:val="00210172"/>
    <w:rsid w:val="00210438"/>
    <w:rsid w:val="002104C5"/>
    <w:rsid w:val="00210BAD"/>
    <w:rsid w:val="002119FE"/>
    <w:rsid w:val="002124DD"/>
    <w:rsid w:val="002124E6"/>
    <w:rsid w:val="0021330B"/>
    <w:rsid w:val="002138DD"/>
    <w:rsid w:val="0021427C"/>
    <w:rsid w:val="002147E2"/>
    <w:rsid w:val="00214AC3"/>
    <w:rsid w:val="00214BEA"/>
    <w:rsid w:val="002158C6"/>
    <w:rsid w:val="002159F2"/>
    <w:rsid w:val="00215E31"/>
    <w:rsid w:val="00216373"/>
    <w:rsid w:val="0021645B"/>
    <w:rsid w:val="002166BB"/>
    <w:rsid w:val="002167B0"/>
    <w:rsid w:val="0021686A"/>
    <w:rsid w:val="002208B9"/>
    <w:rsid w:val="00221981"/>
    <w:rsid w:val="0022230C"/>
    <w:rsid w:val="002225FE"/>
    <w:rsid w:val="00222943"/>
    <w:rsid w:val="00223167"/>
    <w:rsid w:val="00223B13"/>
    <w:rsid w:val="002240E0"/>
    <w:rsid w:val="00224C54"/>
    <w:rsid w:val="00225226"/>
    <w:rsid w:val="00225411"/>
    <w:rsid w:val="002265D3"/>
    <w:rsid w:val="00226C09"/>
    <w:rsid w:val="00226E16"/>
    <w:rsid w:val="00226F6D"/>
    <w:rsid w:val="00226FC4"/>
    <w:rsid w:val="00227394"/>
    <w:rsid w:val="00227429"/>
    <w:rsid w:val="002275AB"/>
    <w:rsid w:val="00230204"/>
    <w:rsid w:val="00230AB6"/>
    <w:rsid w:val="002317F8"/>
    <w:rsid w:val="00231AA1"/>
    <w:rsid w:val="00232184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36BB"/>
    <w:rsid w:val="002437CA"/>
    <w:rsid w:val="00243E7F"/>
    <w:rsid w:val="00244605"/>
    <w:rsid w:val="00244A76"/>
    <w:rsid w:val="0024500A"/>
    <w:rsid w:val="00245B41"/>
    <w:rsid w:val="002466BA"/>
    <w:rsid w:val="002468C8"/>
    <w:rsid w:val="0024773A"/>
    <w:rsid w:val="00247ED5"/>
    <w:rsid w:val="002507B5"/>
    <w:rsid w:val="002510FB"/>
    <w:rsid w:val="0025195F"/>
    <w:rsid w:val="00251B6A"/>
    <w:rsid w:val="00251C0A"/>
    <w:rsid w:val="002521D9"/>
    <w:rsid w:val="00252E2A"/>
    <w:rsid w:val="00252FE9"/>
    <w:rsid w:val="00253082"/>
    <w:rsid w:val="00253495"/>
    <w:rsid w:val="00254565"/>
    <w:rsid w:val="00254AC0"/>
    <w:rsid w:val="00254AF5"/>
    <w:rsid w:val="0025525C"/>
    <w:rsid w:val="002556B9"/>
    <w:rsid w:val="002558A2"/>
    <w:rsid w:val="00256877"/>
    <w:rsid w:val="00256E17"/>
    <w:rsid w:val="00257344"/>
    <w:rsid w:val="00257A1A"/>
    <w:rsid w:val="00260CD4"/>
    <w:rsid w:val="00261598"/>
    <w:rsid w:val="0026181D"/>
    <w:rsid w:val="00263615"/>
    <w:rsid w:val="002653CB"/>
    <w:rsid w:val="00266563"/>
    <w:rsid w:val="00266618"/>
    <w:rsid w:val="00267554"/>
    <w:rsid w:val="00267797"/>
    <w:rsid w:val="00267831"/>
    <w:rsid w:val="0027050E"/>
    <w:rsid w:val="00270BFC"/>
    <w:rsid w:val="00270CA8"/>
    <w:rsid w:val="00270CE6"/>
    <w:rsid w:val="002717EB"/>
    <w:rsid w:val="00271E5A"/>
    <w:rsid w:val="00271E94"/>
    <w:rsid w:val="00271F55"/>
    <w:rsid w:val="002722FC"/>
    <w:rsid w:val="00273423"/>
    <w:rsid w:val="002738CA"/>
    <w:rsid w:val="00273A87"/>
    <w:rsid w:val="00273B3C"/>
    <w:rsid w:val="00273DCB"/>
    <w:rsid w:val="002748A2"/>
    <w:rsid w:val="00274F45"/>
    <w:rsid w:val="00276D0A"/>
    <w:rsid w:val="002778F6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693"/>
    <w:rsid w:val="002849B3"/>
    <w:rsid w:val="002862D2"/>
    <w:rsid w:val="002867D5"/>
    <w:rsid w:val="00286A26"/>
    <w:rsid w:val="00286CC8"/>
    <w:rsid w:val="00286EC0"/>
    <w:rsid w:val="0028726B"/>
    <w:rsid w:val="002876AC"/>
    <w:rsid w:val="00287835"/>
    <w:rsid w:val="002879F3"/>
    <w:rsid w:val="002905DC"/>
    <w:rsid w:val="00291D09"/>
    <w:rsid w:val="00291F3D"/>
    <w:rsid w:val="00292272"/>
    <w:rsid w:val="00293931"/>
    <w:rsid w:val="00293D4F"/>
    <w:rsid w:val="002947EC"/>
    <w:rsid w:val="002960CF"/>
    <w:rsid w:val="002966B8"/>
    <w:rsid w:val="002972F3"/>
    <w:rsid w:val="002A0292"/>
    <w:rsid w:val="002A03CB"/>
    <w:rsid w:val="002A062A"/>
    <w:rsid w:val="002A09CE"/>
    <w:rsid w:val="002A0D12"/>
    <w:rsid w:val="002A0EAE"/>
    <w:rsid w:val="002A26D2"/>
    <w:rsid w:val="002A2B5D"/>
    <w:rsid w:val="002A30AB"/>
    <w:rsid w:val="002A42DF"/>
    <w:rsid w:val="002A49B9"/>
    <w:rsid w:val="002A49E4"/>
    <w:rsid w:val="002A4D94"/>
    <w:rsid w:val="002A4F1D"/>
    <w:rsid w:val="002A52B1"/>
    <w:rsid w:val="002A58B0"/>
    <w:rsid w:val="002A5E58"/>
    <w:rsid w:val="002A5E67"/>
    <w:rsid w:val="002A65D8"/>
    <w:rsid w:val="002A67CE"/>
    <w:rsid w:val="002A76A1"/>
    <w:rsid w:val="002A7D14"/>
    <w:rsid w:val="002B0063"/>
    <w:rsid w:val="002B0AE3"/>
    <w:rsid w:val="002B0B92"/>
    <w:rsid w:val="002B1963"/>
    <w:rsid w:val="002B1F99"/>
    <w:rsid w:val="002B2CB8"/>
    <w:rsid w:val="002B2E0C"/>
    <w:rsid w:val="002B3110"/>
    <w:rsid w:val="002B39DA"/>
    <w:rsid w:val="002B3ECA"/>
    <w:rsid w:val="002B3F0F"/>
    <w:rsid w:val="002B421E"/>
    <w:rsid w:val="002B44A1"/>
    <w:rsid w:val="002B4A50"/>
    <w:rsid w:val="002B4ACB"/>
    <w:rsid w:val="002B56BA"/>
    <w:rsid w:val="002B5718"/>
    <w:rsid w:val="002B5BB3"/>
    <w:rsid w:val="002B632E"/>
    <w:rsid w:val="002B634A"/>
    <w:rsid w:val="002B6768"/>
    <w:rsid w:val="002C08E6"/>
    <w:rsid w:val="002C1838"/>
    <w:rsid w:val="002C2041"/>
    <w:rsid w:val="002C25F1"/>
    <w:rsid w:val="002C279D"/>
    <w:rsid w:val="002C41B3"/>
    <w:rsid w:val="002C4E20"/>
    <w:rsid w:val="002C6519"/>
    <w:rsid w:val="002D0BFB"/>
    <w:rsid w:val="002D1CBE"/>
    <w:rsid w:val="002D1D4E"/>
    <w:rsid w:val="002D1E42"/>
    <w:rsid w:val="002D273F"/>
    <w:rsid w:val="002D2745"/>
    <w:rsid w:val="002D30CF"/>
    <w:rsid w:val="002D508E"/>
    <w:rsid w:val="002D5219"/>
    <w:rsid w:val="002D57AF"/>
    <w:rsid w:val="002D6345"/>
    <w:rsid w:val="002D68BB"/>
    <w:rsid w:val="002D7743"/>
    <w:rsid w:val="002E028F"/>
    <w:rsid w:val="002E191A"/>
    <w:rsid w:val="002E1FF9"/>
    <w:rsid w:val="002E2267"/>
    <w:rsid w:val="002E2314"/>
    <w:rsid w:val="002E264F"/>
    <w:rsid w:val="002E3189"/>
    <w:rsid w:val="002E3794"/>
    <w:rsid w:val="002E3C35"/>
    <w:rsid w:val="002E461A"/>
    <w:rsid w:val="002E5677"/>
    <w:rsid w:val="002E6D71"/>
    <w:rsid w:val="002E709F"/>
    <w:rsid w:val="002E71C2"/>
    <w:rsid w:val="002E73EB"/>
    <w:rsid w:val="002E7884"/>
    <w:rsid w:val="002E7A49"/>
    <w:rsid w:val="002E7E93"/>
    <w:rsid w:val="002F034D"/>
    <w:rsid w:val="002F0B6E"/>
    <w:rsid w:val="002F0D69"/>
    <w:rsid w:val="002F1298"/>
    <w:rsid w:val="002F13AE"/>
    <w:rsid w:val="002F15C6"/>
    <w:rsid w:val="002F1970"/>
    <w:rsid w:val="002F1F7A"/>
    <w:rsid w:val="002F211D"/>
    <w:rsid w:val="002F2293"/>
    <w:rsid w:val="002F288D"/>
    <w:rsid w:val="002F296B"/>
    <w:rsid w:val="002F2B51"/>
    <w:rsid w:val="002F2D53"/>
    <w:rsid w:val="002F4529"/>
    <w:rsid w:val="002F45C3"/>
    <w:rsid w:val="002F49C7"/>
    <w:rsid w:val="002F4FE2"/>
    <w:rsid w:val="002F5EBA"/>
    <w:rsid w:val="002F7B14"/>
    <w:rsid w:val="00300042"/>
    <w:rsid w:val="00300516"/>
    <w:rsid w:val="00300E08"/>
    <w:rsid w:val="00301547"/>
    <w:rsid w:val="00301AC0"/>
    <w:rsid w:val="0030206B"/>
    <w:rsid w:val="003023DF"/>
    <w:rsid w:val="0030276B"/>
    <w:rsid w:val="00303CFD"/>
    <w:rsid w:val="00303D18"/>
    <w:rsid w:val="00303FD9"/>
    <w:rsid w:val="00304485"/>
    <w:rsid w:val="00304819"/>
    <w:rsid w:val="00306624"/>
    <w:rsid w:val="003070CB"/>
    <w:rsid w:val="003107D1"/>
    <w:rsid w:val="00310A3E"/>
    <w:rsid w:val="0031194C"/>
    <w:rsid w:val="00312554"/>
    <w:rsid w:val="0031257C"/>
    <w:rsid w:val="00312D74"/>
    <w:rsid w:val="00313469"/>
    <w:rsid w:val="0031397F"/>
    <w:rsid w:val="0031433E"/>
    <w:rsid w:val="00314D0F"/>
    <w:rsid w:val="00314FDF"/>
    <w:rsid w:val="00315917"/>
    <w:rsid w:val="00315A6E"/>
    <w:rsid w:val="00316213"/>
    <w:rsid w:val="003163D5"/>
    <w:rsid w:val="00316506"/>
    <w:rsid w:val="00316A34"/>
    <w:rsid w:val="00316FB6"/>
    <w:rsid w:val="0031773D"/>
    <w:rsid w:val="003202ED"/>
    <w:rsid w:val="00321940"/>
    <w:rsid w:val="00321D50"/>
    <w:rsid w:val="003222C4"/>
    <w:rsid w:val="00322CA7"/>
    <w:rsid w:val="003237AF"/>
    <w:rsid w:val="0032497D"/>
    <w:rsid w:val="00324CA1"/>
    <w:rsid w:val="003252CF"/>
    <w:rsid w:val="003264D7"/>
    <w:rsid w:val="00326B6A"/>
    <w:rsid w:val="00326E88"/>
    <w:rsid w:val="00327743"/>
    <w:rsid w:val="003277FD"/>
    <w:rsid w:val="00327A94"/>
    <w:rsid w:val="003305C9"/>
    <w:rsid w:val="00330CF2"/>
    <w:rsid w:val="00331142"/>
    <w:rsid w:val="00331533"/>
    <w:rsid w:val="003315CA"/>
    <w:rsid w:val="0033160C"/>
    <w:rsid w:val="003317C4"/>
    <w:rsid w:val="00331D8A"/>
    <w:rsid w:val="00332209"/>
    <w:rsid w:val="00333056"/>
    <w:rsid w:val="00333998"/>
    <w:rsid w:val="00333A44"/>
    <w:rsid w:val="003348E8"/>
    <w:rsid w:val="00334956"/>
    <w:rsid w:val="00334A39"/>
    <w:rsid w:val="00335EDA"/>
    <w:rsid w:val="00335EE9"/>
    <w:rsid w:val="00336E0F"/>
    <w:rsid w:val="0033773F"/>
    <w:rsid w:val="00340AEC"/>
    <w:rsid w:val="00341B51"/>
    <w:rsid w:val="003425D3"/>
    <w:rsid w:val="003432F4"/>
    <w:rsid w:val="00344576"/>
    <w:rsid w:val="00344DBA"/>
    <w:rsid w:val="00345BD7"/>
    <w:rsid w:val="0034684D"/>
    <w:rsid w:val="00346DC4"/>
    <w:rsid w:val="00346EBA"/>
    <w:rsid w:val="00347487"/>
    <w:rsid w:val="003477AC"/>
    <w:rsid w:val="00347D5B"/>
    <w:rsid w:val="00350E13"/>
    <w:rsid w:val="003510F4"/>
    <w:rsid w:val="00351453"/>
    <w:rsid w:val="00351D3C"/>
    <w:rsid w:val="00352148"/>
    <w:rsid w:val="003525F9"/>
    <w:rsid w:val="0035300F"/>
    <w:rsid w:val="003532E1"/>
    <w:rsid w:val="003543D8"/>
    <w:rsid w:val="003544D2"/>
    <w:rsid w:val="0035453B"/>
    <w:rsid w:val="00354927"/>
    <w:rsid w:val="003549D1"/>
    <w:rsid w:val="00355FA9"/>
    <w:rsid w:val="0035665E"/>
    <w:rsid w:val="00356C27"/>
    <w:rsid w:val="00357662"/>
    <w:rsid w:val="00357DCC"/>
    <w:rsid w:val="00360276"/>
    <w:rsid w:val="00360F9F"/>
    <w:rsid w:val="003610B1"/>
    <w:rsid w:val="00361426"/>
    <w:rsid w:val="00361A30"/>
    <w:rsid w:val="00361ED5"/>
    <w:rsid w:val="0036208F"/>
    <w:rsid w:val="003623C6"/>
    <w:rsid w:val="00363151"/>
    <w:rsid w:val="003659D6"/>
    <w:rsid w:val="00365B72"/>
    <w:rsid w:val="00366864"/>
    <w:rsid w:val="00370528"/>
    <w:rsid w:val="00370FA7"/>
    <w:rsid w:val="00371727"/>
    <w:rsid w:val="0037329E"/>
    <w:rsid w:val="00373892"/>
    <w:rsid w:val="0037398A"/>
    <w:rsid w:val="003751AE"/>
    <w:rsid w:val="003764FD"/>
    <w:rsid w:val="00376886"/>
    <w:rsid w:val="00376A4D"/>
    <w:rsid w:val="00377299"/>
    <w:rsid w:val="00377449"/>
    <w:rsid w:val="00377B00"/>
    <w:rsid w:val="00380304"/>
    <w:rsid w:val="00380685"/>
    <w:rsid w:val="0038082D"/>
    <w:rsid w:val="00380ABF"/>
    <w:rsid w:val="00381398"/>
    <w:rsid w:val="003818A8"/>
    <w:rsid w:val="00381D00"/>
    <w:rsid w:val="00381F7A"/>
    <w:rsid w:val="003825BC"/>
    <w:rsid w:val="00382700"/>
    <w:rsid w:val="00382F0D"/>
    <w:rsid w:val="00383F7A"/>
    <w:rsid w:val="00384072"/>
    <w:rsid w:val="00384A6F"/>
    <w:rsid w:val="00384B32"/>
    <w:rsid w:val="00384DED"/>
    <w:rsid w:val="0038502E"/>
    <w:rsid w:val="00385046"/>
    <w:rsid w:val="003865D7"/>
    <w:rsid w:val="00386C27"/>
    <w:rsid w:val="00390498"/>
    <w:rsid w:val="003906FE"/>
    <w:rsid w:val="003911BA"/>
    <w:rsid w:val="00392192"/>
    <w:rsid w:val="0039240C"/>
    <w:rsid w:val="00392DBB"/>
    <w:rsid w:val="00392ED5"/>
    <w:rsid w:val="003930C5"/>
    <w:rsid w:val="00393459"/>
    <w:rsid w:val="003935AA"/>
    <w:rsid w:val="00393601"/>
    <w:rsid w:val="00393669"/>
    <w:rsid w:val="00394173"/>
    <w:rsid w:val="00394564"/>
    <w:rsid w:val="00394887"/>
    <w:rsid w:val="0039593D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A"/>
    <w:rsid w:val="003A5E5D"/>
    <w:rsid w:val="003A606F"/>
    <w:rsid w:val="003B027E"/>
    <w:rsid w:val="003B04C0"/>
    <w:rsid w:val="003B1084"/>
    <w:rsid w:val="003B1725"/>
    <w:rsid w:val="003B2FED"/>
    <w:rsid w:val="003B3538"/>
    <w:rsid w:val="003B3936"/>
    <w:rsid w:val="003B3ADC"/>
    <w:rsid w:val="003B5E16"/>
    <w:rsid w:val="003C05F8"/>
    <w:rsid w:val="003C0B31"/>
    <w:rsid w:val="003C16C1"/>
    <w:rsid w:val="003C1A61"/>
    <w:rsid w:val="003C1A6E"/>
    <w:rsid w:val="003C2506"/>
    <w:rsid w:val="003C2C06"/>
    <w:rsid w:val="003C2C27"/>
    <w:rsid w:val="003C3CE0"/>
    <w:rsid w:val="003C3E8C"/>
    <w:rsid w:val="003C44E6"/>
    <w:rsid w:val="003C47D5"/>
    <w:rsid w:val="003C498D"/>
    <w:rsid w:val="003C5378"/>
    <w:rsid w:val="003C57DD"/>
    <w:rsid w:val="003C5A4E"/>
    <w:rsid w:val="003C5D64"/>
    <w:rsid w:val="003C606C"/>
    <w:rsid w:val="003C6696"/>
    <w:rsid w:val="003C681C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66F6"/>
    <w:rsid w:val="003D6987"/>
    <w:rsid w:val="003D7171"/>
    <w:rsid w:val="003D75BA"/>
    <w:rsid w:val="003D789F"/>
    <w:rsid w:val="003D7C97"/>
    <w:rsid w:val="003E3E58"/>
    <w:rsid w:val="003E3E69"/>
    <w:rsid w:val="003E3F10"/>
    <w:rsid w:val="003E3FEE"/>
    <w:rsid w:val="003E5A0D"/>
    <w:rsid w:val="003E5C6D"/>
    <w:rsid w:val="003E695D"/>
    <w:rsid w:val="003E71A5"/>
    <w:rsid w:val="003E727B"/>
    <w:rsid w:val="003E79C0"/>
    <w:rsid w:val="003F035C"/>
    <w:rsid w:val="003F0E30"/>
    <w:rsid w:val="003F18AA"/>
    <w:rsid w:val="003F1D8A"/>
    <w:rsid w:val="003F241A"/>
    <w:rsid w:val="003F26F8"/>
    <w:rsid w:val="003F2D0E"/>
    <w:rsid w:val="003F2E3B"/>
    <w:rsid w:val="003F3333"/>
    <w:rsid w:val="003F455F"/>
    <w:rsid w:val="003F46D5"/>
    <w:rsid w:val="003F4A7A"/>
    <w:rsid w:val="003F4EF1"/>
    <w:rsid w:val="003F5C28"/>
    <w:rsid w:val="003F5F2E"/>
    <w:rsid w:val="003F78A0"/>
    <w:rsid w:val="003F7B52"/>
    <w:rsid w:val="00400305"/>
    <w:rsid w:val="00400444"/>
    <w:rsid w:val="0040134A"/>
    <w:rsid w:val="00401A79"/>
    <w:rsid w:val="00402D63"/>
    <w:rsid w:val="00404116"/>
    <w:rsid w:val="004058AD"/>
    <w:rsid w:val="00405A06"/>
    <w:rsid w:val="004066DE"/>
    <w:rsid w:val="00406EE7"/>
    <w:rsid w:val="00407CC7"/>
    <w:rsid w:val="004103E4"/>
    <w:rsid w:val="0041135E"/>
    <w:rsid w:val="004114EE"/>
    <w:rsid w:val="00411C44"/>
    <w:rsid w:val="00412357"/>
    <w:rsid w:val="00412B53"/>
    <w:rsid w:val="00413711"/>
    <w:rsid w:val="004143A3"/>
    <w:rsid w:val="004145A8"/>
    <w:rsid w:val="004146E3"/>
    <w:rsid w:val="00414C8B"/>
    <w:rsid w:val="00414E48"/>
    <w:rsid w:val="0041535F"/>
    <w:rsid w:val="004153F1"/>
    <w:rsid w:val="00415578"/>
    <w:rsid w:val="00415AF7"/>
    <w:rsid w:val="0041684F"/>
    <w:rsid w:val="00417E64"/>
    <w:rsid w:val="00420A85"/>
    <w:rsid w:val="00422F91"/>
    <w:rsid w:val="004237C6"/>
    <w:rsid w:val="00423852"/>
    <w:rsid w:val="00423A00"/>
    <w:rsid w:val="004248EC"/>
    <w:rsid w:val="00424A53"/>
    <w:rsid w:val="00425021"/>
    <w:rsid w:val="00425A54"/>
    <w:rsid w:val="004272DB"/>
    <w:rsid w:val="00430279"/>
    <w:rsid w:val="0043048A"/>
    <w:rsid w:val="004309E1"/>
    <w:rsid w:val="004313E3"/>
    <w:rsid w:val="0043165B"/>
    <w:rsid w:val="00431E9C"/>
    <w:rsid w:val="004324EC"/>
    <w:rsid w:val="00433E30"/>
    <w:rsid w:val="00433E7E"/>
    <w:rsid w:val="00434026"/>
    <w:rsid w:val="00435EF5"/>
    <w:rsid w:val="004366C1"/>
    <w:rsid w:val="00437023"/>
    <w:rsid w:val="00437794"/>
    <w:rsid w:val="00437D78"/>
    <w:rsid w:val="0044099A"/>
    <w:rsid w:val="00441B08"/>
    <w:rsid w:val="00441B85"/>
    <w:rsid w:val="00441BEA"/>
    <w:rsid w:val="00442372"/>
    <w:rsid w:val="00442413"/>
    <w:rsid w:val="004427ED"/>
    <w:rsid w:val="00442AF1"/>
    <w:rsid w:val="00442CCA"/>
    <w:rsid w:val="00442D30"/>
    <w:rsid w:val="004436DF"/>
    <w:rsid w:val="00444127"/>
    <w:rsid w:val="00444B6E"/>
    <w:rsid w:val="00445FEC"/>
    <w:rsid w:val="004470DF"/>
    <w:rsid w:val="00447420"/>
    <w:rsid w:val="004478E6"/>
    <w:rsid w:val="00447C7A"/>
    <w:rsid w:val="00447E9F"/>
    <w:rsid w:val="00450CAA"/>
    <w:rsid w:val="00450FC7"/>
    <w:rsid w:val="00451BAE"/>
    <w:rsid w:val="00451CA9"/>
    <w:rsid w:val="00452021"/>
    <w:rsid w:val="00453ACA"/>
    <w:rsid w:val="004540E8"/>
    <w:rsid w:val="004551BA"/>
    <w:rsid w:val="00455E3C"/>
    <w:rsid w:val="00455F4E"/>
    <w:rsid w:val="0045603A"/>
    <w:rsid w:val="00456461"/>
    <w:rsid w:val="00456F97"/>
    <w:rsid w:val="0045725B"/>
    <w:rsid w:val="00457951"/>
    <w:rsid w:val="004609C8"/>
    <w:rsid w:val="0046225F"/>
    <w:rsid w:val="004639F6"/>
    <w:rsid w:val="00463B2C"/>
    <w:rsid w:val="00464243"/>
    <w:rsid w:val="00464EA6"/>
    <w:rsid w:val="00465737"/>
    <w:rsid w:val="00465A03"/>
    <w:rsid w:val="00465CF3"/>
    <w:rsid w:val="00465F53"/>
    <w:rsid w:val="004665E5"/>
    <w:rsid w:val="004678D9"/>
    <w:rsid w:val="0047000F"/>
    <w:rsid w:val="004704A1"/>
    <w:rsid w:val="004708D8"/>
    <w:rsid w:val="00470BD3"/>
    <w:rsid w:val="00470E03"/>
    <w:rsid w:val="00471684"/>
    <w:rsid w:val="00472675"/>
    <w:rsid w:val="004731E0"/>
    <w:rsid w:val="00473A93"/>
    <w:rsid w:val="00474447"/>
    <w:rsid w:val="00474F36"/>
    <w:rsid w:val="00475703"/>
    <w:rsid w:val="00475CA3"/>
    <w:rsid w:val="0047612A"/>
    <w:rsid w:val="0047655B"/>
    <w:rsid w:val="00476867"/>
    <w:rsid w:val="00476CF3"/>
    <w:rsid w:val="0047736C"/>
    <w:rsid w:val="004774CE"/>
    <w:rsid w:val="0047755F"/>
    <w:rsid w:val="00477CD3"/>
    <w:rsid w:val="00480443"/>
    <w:rsid w:val="00480A73"/>
    <w:rsid w:val="00480C7B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B8"/>
    <w:rsid w:val="004851B3"/>
    <w:rsid w:val="00485966"/>
    <w:rsid w:val="00486242"/>
    <w:rsid w:val="004868A0"/>
    <w:rsid w:val="0048697B"/>
    <w:rsid w:val="00486EB6"/>
    <w:rsid w:val="00487261"/>
    <w:rsid w:val="004874F3"/>
    <w:rsid w:val="00487BD6"/>
    <w:rsid w:val="00487BF4"/>
    <w:rsid w:val="00490438"/>
    <w:rsid w:val="004906C8"/>
    <w:rsid w:val="00490C9F"/>
    <w:rsid w:val="0049129B"/>
    <w:rsid w:val="004915D6"/>
    <w:rsid w:val="004918A3"/>
    <w:rsid w:val="00491E73"/>
    <w:rsid w:val="00492651"/>
    <w:rsid w:val="00492A30"/>
    <w:rsid w:val="00492BED"/>
    <w:rsid w:val="00492E98"/>
    <w:rsid w:val="00492EB9"/>
    <w:rsid w:val="00493261"/>
    <w:rsid w:val="00493997"/>
    <w:rsid w:val="004943B0"/>
    <w:rsid w:val="00495502"/>
    <w:rsid w:val="00495929"/>
    <w:rsid w:val="0049687E"/>
    <w:rsid w:val="00496AAC"/>
    <w:rsid w:val="00496B81"/>
    <w:rsid w:val="00497265"/>
    <w:rsid w:val="004A0E85"/>
    <w:rsid w:val="004A1291"/>
    <w:rsid w:val="004A1620"/>
    <w:rsid w:val="004A17AB"/>
    <w:rsid w:val="004A18B0"/>
    <w:rsid w:val="004A1CAF"/>
    <w:rsid w:val="004A1E57"/>
    <w:rsid w:val="004A22C3"/>
    <w:rsid w:val="004A2427"/>
    <w:rsid w:val="004A26CE"/>
    <w:rsid w:val="004A2759"/>
    <w:rsid w:val="004A30D2"/>
    <w:rsid w:val="004A316C"/>
    <w:rsid w:val="004A3190"/>
    <w:rsid w:val="004A35D0"/>
    <w:rsid w:val="004A47C4"/>
    <w:rsid w:val="004A4E2C"/>
    <w:rsid w:val="004A4E98"/>
    <w:rsid w:val="004A62C4"/>
    <w:rsid w:val="004A65E7"/>
    <w:rsid w:val="004A6CC8"/>
    <w:rsid w:val="004A6EC2"/>
    <w:rsid w:val="004B0564"/>
    <w:rsid w:val="004B0895"/>
    <w:rsid w:val="004B0A82"/>
    <w:rsid w:val="004B0E88"/>
    <w:rsid w:val="004B0FC5"/>
    <w:rsid w:val="004B16DF"/>
    <w:rsid w:val="004B18D1"/>
    <w:rsid w:val="004B2163"/>
    <w:rsid w:val="004B22DE"/>
    <w:rsid w:val="004B2C40"/>
    <w:rsid w:val="004B3A76"/>
    <w:rsid w:val="004B542F"/>
    <w:rsid w:val="004B5571"/>
    <w:rsid w:val="004B5A42"/>
    <w:rsid w:val="004B7D6C"/>
    <w:rsid w:val="004B7F06"/>
    <w:rsid w:val="004B7FC6"/>
    <w:rsid w:val="004C156E"/>
    <w:rsid w:val="004C1997"/>
    <w:rsid w:val="004C1C70"/>
    <w:rsid w:val="004C1DC9"/>
    <w:rsid w:val="004C2B12"/>
    <w:rsid w:val="004C430D"/>
    <w:rsid w:val="004C51D3"/>
    <w:rsid w:val="004C61AE"/>
    <w:rsid w:val="004C6D63"/>
    <w:rsid w:val="004C7A4A"/>
    <w:rsid w:val="004D1300"/>
    <w:rsid w:val="004D15EB"/>
    <w:rsid w:val="004D1952"/>
    <w:rsid w:val="004D25E9"/>
    <w:rsid w:val="004D2D4E"/>
    <w:rsid w:val="004D2E00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E34"/>
    <w:rsid w:val="004E1B2A"/>
    <w:rsid w:val="004E1DE2"/>
    <w:rsid w:val="004E258B"/>
    <w:rsid w:val="004E278B"/>
    <w:rsid w:val="004E3E1B"/>
    <w:rsid w:val="004E48FE"/>
    <w:rsid w:val="004E5243"/>
    <w:rsid w:val="004E5619"/>
    <w:rsid w:val="004E5E6C"/>
    <w:rsid w:val="004E62A9"/>
    <w:rsid w:val="004E6709"/>
    <w:rsid w:val="004E73D3"/>
    <w:rsid w:val="004E799B"/>
    <w:rsid w:val="004E7E30"/>
    <w:rsid w:val="004F04C8"/>
    <w:rsid w:val="004F058A"/>
    <w:rsid w:val="004F0EA4"/>
    <w:rsid w:val="004F1580"/>
    <w:rsid w:val="004F1F6C"/>
    <w:rsid w:val="004F2218"/>
    <w:rsid w:val="004F2AB9"/>
    <w:rsid w:val="004F2C3F"/>
    <w:rsid w:val="004F2E8D"/>
    <w:rsid w:val="004F37DE"/>
    <w:rsid w:val="004F39D3"/>
    <w:rsid w:val="004F4198"/>
    <w:rsid w:val="004F4421"/>
    <w:rsid w:val="004F4BEC"/>
    <w:rsid w:val="004F56A6"/>
    <w:rsid w:val="004F5863"/>
    <w:rsid w:val="004F611D"/>
    <w:rsid w:val="004F65C4"/>
    <w:rsid w:val="004F682C"/>
    <w:rsid w:val="004F68D6"/>
    <w:rsid w:val="004F6AF9"/>
    <w:rsid w:val="004F6C7F"/>
    <w:rsid w:val="005006F3"/>
    <w:rsid w:val="005012AB"/>
    <w:rsid w:val="005018A2"/>
    <w:rsid w:val="00501A9B"/>
    <w:rsid w:val="00501C2A"/>
    <w:rsid w:val="00502DCA"/>
    <w:rsid w:val="0050306A"/>
    <w:rsid w:val="005032BE"/>
    <w:rsid w:val="00503B3B"/>
    <w:rsid w:val="0050442E"/>
    <w:rsid w:val="00506538"/>
    <w:rsid w:val="005074B6"/>
    <w:rsid w:val="00507983"/>
    <w:rsid w:val="005104EC"/>
    <w:rsid w:val="005113B7"/>
    <w:rsid w:val="00512007"/>
    <w:rsid w:val="00512692"/>
    <w:rsid w:val="00512C45"/>
    <w:rsid w:val="00513170"/>
    <w:rsid w:val="005137A4"/>
    <w:rsid w:val="00513B0B"/>
    <w:rsid w:val="00513DB5"/>
    <w:rsid w:val="00514674"/>
    <w:rsid w:val="00514858"/>
    <w:rsid w:val="00515189"/>
    <w:rsid w:val="005155A7"/>
    <w:rsid w:val="0051567E"/>
    <w:rsid w:val="005158E0"/>
    <w:rsid w:val="00516368"/>
    <w:rsid w:val="00516779"/>
    <w:rsid w:val="00516943"/>
    <w:rsid w:val="0051743E"/>
    <w:rsid w:val="00517F75"/>
    <w:rsid w:val="005209E2"/>
    <w:rsid w:val="00521F58"/>
    <w:rsid w:val="0052225F"/>
    <w:rsid w:val="005223BE"/>
    <w:rsid w:val="00522928"/>
    <w:rsid w:val="00522E28"/>
    <w:rsid w:val="00524F25"/>
    <w:rsid w:val="00525205"/>
    <w:rsid w:val="00525233"/>
    <w:rsid w:val="00525276"/>
    <w:rsid w:val="00525B5B"/>
    <w:rsid w:val="00525D51"/>
    <w:rsid w:val="0052717F"/>
    <w:rsid w:val="00530A90"/>
    <w:rsid w:val="0053100B"/>
    <w:rsid w:val="005319B7"/>
    <w:rsid w:val="00531FBF"/>
    <w:rsid w:val="00531FCE"/>
    <w:rsid w:val="0053323E"/>
    <w:rsid w:val="005334A2"/>
    <w:rsid w:val="00533E30"/>
    <w:rsid w:val="00534014"/>
    <w:rsid w:val="005342B7"/>
    <w:rsid w:val="005345E9"/>
    <w:rsid w:val="005349F6"/>
    <w:rsid w:val="00535964"/>
    <w:rsid w:val="00535A47"/>
    <w:rsid w:val="00535B68"/>
    <w:rsid w:val="00535B83"/>
    <w:rsid w:val="0053653C"/>
    <w:rsid w:val="0053737D"/>
    <w:rsid w:val="0053766D"/>
    <w:rsid w:val="00537B47"/>
    <w:rsid w:val="0054057E"/>
    <w:rsid w:val="005410F8"/>
    <w:rsid w:val="00541787"/>
    <w:rsid w:val="00541B56"/>
    <w:rsid w:val="00541B69"/>
    <w:rsid w:val="00541C80"/>
    <w:rsid w:val="00541FAA"/>
    <w:rsid w:val="005423F1"/>
    <w:rsid w:val="00542E7B"/>
    <w:rsid w:val="005438FE"/>
    <w:rsid w:val="00543987"/>
    <w:rsid w:val="00543FEA"/>
    <w:rsid w:val="00544D6D"/>
    <w:rsid w:val="0054564F"/>
    <w:rsid w:val="00545D58"/>
    <w:rsid w:val="005465A4"/>
    <w:rsid w:val="00546693"/>
    <w:rsid w:val="00546A22"/>
    <w:rsid w:val="00546B3B"/>
    <w:rsid w:val="00547010"/>
    <w:rsid w:val="00550930"/>
    <w:rsid w:val="005519E7"/>
    <w:rsid w:val="00551DBC"/>
    <w:rsid w:val="00552371"/>
    <w:rsid w:val="005527B2"/>
    <w:rsid w:val="00553C15"/>
    <w:rsid w:val="005550C9"/>
    <w:rsid w:val="005551F0"/>
    <w:rsid w:val="005557D0"/>
    <w:rsid w:val="00556963"/>
    <w:rsid w:val="00556B56"/>
    <w:rsid w:val="00557309"/>
    <w:rsid w:val="00557376"/>
    <w:rsid w:val="005607D9"/>
    <w:rsid w:val="00562487"/>
    <w:rsid w:val="00562826"/>
    <w:rsid w:val="00562C00"/>
    <w:rsid w:val="0056395B"/>
    <w:rsid w:val="005642D9"/>
    <w:rsid w:val="00564400"/>
    <w:rsid w:val="00564C1E"/>
    <w:rsid w:val="00565520"/>
    <w:rsid w:val="005658F3"/>
    <w:rsid w:val="005659CA"/>
    <w:rsid w:val="00565F3C"/>
    <w:rsid w:val="005663C1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3A34"/>
    <w:rsid w:val="00573C82"/>
    <w:rsid w:val="00573D9C"/>
    <w:rsid w:val="00574392"/>
    <w:rsid w:val="0057537D"/>
    <w:rsid w:val="005759F0"/>
    <w:rsid w:val="005764D2"/>
    <w:rsid w:val="00576A68"/>
    <w:rsid w:val="00576BEB"/>
    <w:rsid w:val="00576FB4"/>
    <w:rsid w:val="00581E73"/>
    <w:rsid w:val="0058238E"/>
    <w:rsid w:val="0058240A"/>
    <w:rsid w:val="005827D0"/>
    <w:rsid w:val="00582BAF"/>
    <w:rsid w:val="005837C8"/>
    <w:rsid w:val="0058380C"/>
    <w:rsid w:val="0058442B"/>
    <w:rsid w:val="005847C8"/>
    <w:rsid w:val="00585810"/>
    <w:rsid w:val="00585873"/>
    <w:rsid w:val="00585D94"/>
    <w:rsid w:val="005866A6"/>
    <w:rsid w:val="00586FB0"/>
    <w:rsid w:val="00587C51"/>
    <w:rsid w:val="00587E79"/>
    <w:rsid w:val="00590B72"/>
    <w:rsid w:val="005928E8"/>
    <w:rsid w:val="00592C1D"/>
    <w:rsid w:val="00592F5B"/>
    <w:rsid w:val="00593164"/>
    <w:rsid w:val="005938C6"/>
    <w:rsid w:val="00593F25"/>
    <w:rsid w:val="00594235"/>
    <w:rsid w:val="0059443F"/>
    <w:rsid w:val="0059480A"/>
    <w:rsid w:val="005954DB"/>
    <w:rsid w:val="00595755"/>
    <w:rsid w:val="005962C4"/>
    <w:rsid w:val="0059662F"/>
    <w:rsid w:val="00596C57"/>
    <w:rsid w:val="00597FA1"/>
    <w:rsid w:val="005A0446"/>
    <w:rsid w:val="005A12F8"/>
    <w:rsid w:val="005A1618"/>
    <w:rsid w:val="005A198D"/>
    <w:rsid w:val="005A2432"/>
    <w:rsid w:val="005A248D"/>
    <w:rsid w:val="005A2AFC"/>
    <w:rsid w:val="005A3CAB"/>
    <w:rsid w:val="005A4073"/>
    <w:rsid w:val="005A467E"/>
    <w:rsid w:val="005A4FAD"/>
    <w:rsid w:val="005A544E"/>
    <w:rsid w:val="005A59AF"/>
    <w:rsid w:val="005A616F"/>
    <w:rsid w:val="005A6246"/>
    <w:rsid w:val="005A6B6A"/>
    <w:rsid w:val="005A7203"/>
    <w:rsid w:val="005A724E"/>
    <w:rsid w:val="005A72FE"/>
    <w:rsid w:val="005A7B0D"/>
    <w:rsid w:val="005A7C07"/>
    <w:rsid w:val="005B000B"/>
    <w:rsid w:val="005B0AC1"/>
    <w:rsid w:val="005B1059"/>
    <w:rsid w:val="005B1588"/>
    <w:rsid w:val="005B21A2"/>
    <w:rsid w:val="005B25BA"/>
    <w:rsid w:val="005B27F0"/>
    <w:rsid w:val="005B2986"/>
    <w:rsid w:val="005B2A3A"/>
    <w:rsid w:val="005B3094"/>
    <w:rsid w:val="005B3A52"/>
    <w:rsid w:val="005B4667"/>
    <w:rsid w:val="005B623B"/>
    <w:rsid w:val="005B7E10"/>
    <w:rsid w:val="005C027C"/>
    <w:rsid w:val="005C063B"/>
    <w:rsid w:val="005C0850"/>
    <w:rsid w:val="005C0EB3"/>
    <w:rsid w:val="005C0F74"/>
    <w:rsid w:val="005C1270"/>
    <w:rsid w:val="005C14F7"/>
    <w:rsid w:val="005C1647"/>
    <w:rsid w:val="005C2774"/>
    <w:rsid w:val="005C33FE"/>
    <w:rsid w:val="005C37BB"/>
    <w:rsid w:val="005C3826"/>
    <w:rsid w:val="005C39D8"/>
    <w:rsid w:val="005C3BB5"/>
    <w:rsid w:val="005C3EEA"/>
    <w:rsid w:val="005C5090"/>
    <w:rsid w:val="005C561B"/>
    <w:rsid w:val="005C56D2"/>
    <w:rsid w:val="005C5866"/>
    <w:rsid w:val="005C6273"/>
    <w:rsid w:val="005C65EE"/>
    <w:rsid w:val="005C67B7"/>
    <w:rsid w:val="005C6A43"/>
    <w:rsid w:val="005C6E7A"/>
    <w:rsid w:val="005D038C"/>
    <w:rsid w:val="005D0580"/>
    <w:rsid w:val="005D101A"/>
    <w:rsid w:val="005D1637"/>
    <w:rsid w:val="005D1C4B"/>
    <w:rsid w:val="005D22C5"/>
    <w:rsid w:val="005D2805"/>
    <w:rsid w:val="005D2823"/>
    <w:rsid w:val="005D2BC6"/>
    <w:rsid w:val="005D4FE7"/>
    <w:rsid w:val="005D71C8"/>
    <w:rsid w:val="005D74B1"/>
    <w:rsid w:val="005D7E37"/>
    <w:rsid w:val="005E08B4"/>
    <w:rsid w:val="005E1997"/>
    <w:rsid w:val="005E1DB0"/>
    <w:rsid w:val="005E26CC"/>
    <w:rsid w:val="005E2F70"/>
    <w:rsid w:val="005E352A"/>
    <w:rsid w:val="005E4D89"/>
    <w:rsid w:val="005E5B1A"/>
    <w:rsid w:val="005E5C5D"/>
    <w:rsid w:val="005E5C70"/>
    <w:rsid w:val="005E5CDC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2B2"/>
    <w:rsid w:val="005F2EB6"/>
    <w:rsid w:val="005F3240"/>
    <w:rsid w:val="005F3DC0"/>
    <w:rsid w:val="005F4139"/>
    <w:rsid w:val="005F47D5"/>
    <w:rsid w:val="005F531B"/>
    <w:rsid w:val="005F5442"/>
    <w:rsid w:val="005F55DA"/>
    <w:rsid w:val="005F5674"/>
    <w:rsid w:val="005F635B"/>
    <w:rsid w:val="005F63CD"/>
    <w:rsid w:val="005F65E6"/>
    <w:rsid w:val="005F66BB"/>
    <w:rsid w:val="005F6DCB"/>
    <w:rsid w:val="005F6ED4"/>
    <w:rsid w:val="005F7408"/>
    <w:rsid w:val="0060007B"/>
    <w:rsid w:val="00600171"/>
    <w:rsid w:val="00600631"/>
    <w:rsid w:val="0060131B"/>
    <w:rsid w:val="00601CC9"/>
    <w:rsid w:val="00602460"/>
    <w:rsid w:val="00603AA6"/>
    <w:rsid w:val="00603E90"/>
    <w:rsid w:val="006046F7"/>
    <w:rsid w:val="00604738"/>
    <w:rsid w:val="00604D2B"/>
    <w:rsid w:val="006058AE"/>
    <w:rsid w:val="00605BDC"/>
    <w:rsid w:val="006068BB"/>
    <w:rsid w:val="00606918"/>
    <w:rsid w:val="00607323"/>
    <w:rsid w:val="0060737E"/>
    <w:rsid w:val="00610D19"/>
    <w:rsid w:val="00610E8D"/>
    <w:rsid w:val="00610EAF"/>
    <w:rsid w:val="00610EB0"/>
    <w:rsid w:val="0061136B"/>
    <w:rsid w:val="00611443"/>
    <w:rsid w:val="00612821"/>
    <w:rsid w:val="006128BD"/>
    <w:rsid w:val="006132A3"/>
    <w:rsid w:val="006144E3"/>
    <w:rsid w:val="00614538"/>
    <w:rsid w:val="00614DF2"/>
    <w:rsid w:val="00615283"/>
    <w:rsid w:val="0061642C"/>
    <w:rsid w:val="00616540"/>
    <w:rsid w:val="00616965"/>
    <w:rsid w:val="00616D11"/>
    <w:rsid w:val="0061723E"/>
    <w:rsid w:val="00617A17"/>
    <w:rsid w:val="00617BC7"/>
    <w:rsid w:val="00620BFC"/>
    <w:rsid w:val="006210E1"/>
    <w:rsid w:val="00622238"/>
    <w:rsid w:val="0062251B"/>
    <w:rsid w:val="006225B3"/>
    <w:rsid w:val="00622B16"/>
    <w:rsid w:val="00622B97"/>
    <w:rsid w:val="006243C0"/>
    <w:rsid w:val="00624D95"/>
    <w:rsid w:val="0062528B"/>
    <w:rsid w:val="00625462"/>
    <w:rsid w:val="00625BCE"/>
    <w:rsid w:val="00625D77"/>
    <w:rsid w:val="006266ED"/>
    <w:rsid w:val="00627153"/>
    <w:rsid w:val="00627449"/>
    <w:rsid w:val="006276C3"/>
    <w:rsid w:val="00627866"/>
    <w:rsid w:val="00627DAD"/>
    <w:rsid w:val="00627F7C"/>
    <w:rsid w:val="0063037C"/>
    <w:rsid w:val="006318E3"/>
    <w:rsid w:val="00631907"/>
    <w:rsid w:val="00632305"/>
    <w:rsid w:val="00632561"/>
    <w:rsid w:val="00632E22"/>
    <w:rsid w:val="00632FD5"/>
    <w:rsid w:val="0063305C"/>
    <w:rsid w:val="006349C5"/>
    <w:rsid w:val="00634A1B"/>
    <w:rsid w:val="006356C6"/>
    <w:rsid w:val="00635D68"/>
    <w:rsid w:val="00636916"/>
    <w:rsid w:val="00636EEB"/>
    <w:rsid w:val="00637EF9"/>
    <w:rsid w:val="006432CD"/>
    <w:rsid w:val="00643FD5"/>
    <w:rsid w:val="00644AD2"/>
    <w:rsid w:val="00644ED9"/>
    <w:rsid w:val="00644F76"/>
    <w:rsid w:val="00645350"/>
    <w:rsid w:val="00645C50"/>
    <w:rsid w:val="0064627B"/>
    <w:rsid w:val="00646364"/>
    <w:rsid w:val="00646A13"/>
    <w:rsid w:val="00646A82"/>
    <w:rsid w:val="00647243"/>
    <w:rsid w:val="006500FA"/>
    <w:rsid w:val="00651423"/>
    <w:rsid w:val="00651823"/>
    <w:rsid w:val="0065186E"/>
    <w:rsid w:val="00652628"/>
    <w:rsid w:val="006530F6"/>
    <w:rsid w:val="00653214"/>
    <w:rsid w:val="006532A6"/>
    <w:rsid w:val="00653439"/>
    <w:rsid w:val="00653734"/>
    <w:rsid w:val="00653FF7"/>
    <w:rsid w:val="0065429D"/>
    <w:rsid w:val="00657133"/>
    <w:rsid w:val="0065794F"/>
    <w:rsid w:val="0066043C"/>
    <w:rsid w:val="00660760"/>
    <w:rsid w:val="006611C4"/>
    <w:rsid w:val="00661DA3"/>
    <w:rsid w:val="00661F63"/>
    <w:rsid w:val="0066287E"/>
    <w:rsid w:val="0066304E"/>
    <w:rsid w:val="00663962"/>
    <w:rsid w:val="00663E43"/>
    <w:rsid w:val="006652BC"/>
    <w:rsid w:val="00665DA3"/>
    <w:rsid w:val="00666D21"/>
    <w:rsid w:val="00666FFE"/>
    <w:rsid w:val="00667691"/>
    <w:rsid w:val="00667F76"/>
    <w:rsid w:val="006702D7"/>
    <w:rsid w:val="006706FB"/>
    <w:rsid w:val="00670B43"/>
    <w:rsid w:val="00670EBF"/>
    <w:rsid w:val="00672184"/>
    <w:rsid w:val="00672C38"/>
    <w:rsid w:val="0067344A"/>
    <w:rsid w:val="0067367F"/>
    <w:rsid w:val="00673BBC"/>
    <w:rsid w:val="006741B6"/>
    <w:rsid w:val="00674590"/>
    <w:rsid w:val="0067523E"/>
    <w:rsid w:val="0067592C"/>
    <w:rsid w:val="006764B9"/>
    <w:rsid w:val="00676996"/>
    <w:rsid w:val="00676CEF"/>
    <w:rsid w:val="00677342"/>
    <w:rsid w:val="00680477"/>
    <w:rsid w:val="00680990"/>
    <w:rsid w:val="006812B2"/>
    <w:rsid w:val="006820A5"/>
    <w:rsid w:val="006823BE"/>
    <w:rsid w:val="00683CCA"/>
    <w:rsid w:val="00683EDC"/>
    <w:rsid w:val="006842CE"/>
    <w:rsid w:val="00684700"/>
    <w:rsid w:val="006850F7"/>
    <w:rsid w:val="00685613"/>
    <w:rsid w:val="0068590C"/>
    <w:rsid w:val="00685A22"/>
    <w:rsid w:val="0068643B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1D9"/>
    <w:rsid w:val="00692387"/>
    <w:rsid w:val="006930D9"/>
    <w:rsid w:val="006932D3"/>
    <w:rsid w:val="00693786"/>
    <w:rsid w:val="00694562"/>
    <w:rsid w:val="0069472A"/>
    <w:rsid w:val="00694896"/>
    <w:rsid w:val="00694C2C"/>
    <w:rsid w:val="00694E30"/>
    <w:rsid w:val="00695A5C"/>
    <w:rsid w:val="00696F08"/>
    <w:rsid w:val="006979B1"/>
    <w:rsid w:val="006A0A5A"/>
    <w:rsid w:val="006A1AAC"/>
    <w:rsid w:val="006A1E47"/>
    <w:rsid w:val="006A33E9"/>
    <w:rsid w:val="006A34E3"/>
    <w:rsid w:val="006A43B2"/>
    <w:rsid w:val="006A4C48"/>
    <w:rsid w:val="006A5873"/>
    <w:rsid w:val="006A5D73"/>
    <w:rsid w:val="006A62EB"/>
    <w:rsid w:val="006A694D"/>
    <w:rsid w:val="006B01FF"/>
    <w:rsid w:val="006B03C6"/>
    <w:rsid w:val="006B1574"/>
    <w:rsid w:val="006B22AB"/>
    <w:rsid w:val="006B3A09"/>
    <w:rsid w:val="006B4F12"/>
    <w:rsid w:val="006B5AC1"/>
    <w:rsid w:val="006B63EE"/>
    <w:rsid w:val="006B6F16"/>
    <w:rsid w:val="006B718E"/>
    <w:rsid w:val="006B734C"/>
    <w:rsid w:val="006B7D01"/>
    <w:rsid w:val="006C02B8"/>
    <w:rsid w:val="006C069C"/>
    <w:rsid w:val="006C1C65"/>
    <w:rsid w:val="006C1E10"/>
    <w:rsid w:val="006C1E8C"/>
    <w:rsid w:val="006C23F3"/>
    <w:rsid w:val="006C2DDF"/>
    <w:rsid w:val="006C338F"/>
    <w:rsid w:val="006C3690"/>
    <w:rsid w:val="006C37F9"/>
    <w:rsid w:val="006C498F"/>
    <w:rsid w:val="006C5608"/>
    <w:rsid w:val="006C5FDF"/>
    <w:rsid w:val="006C698D"/>
    <w:rsid w:val="006C74E3"/>
    <w:rsid w:val="006C7978"/>
    <w:rsid w:val="006C7C28"/>
    <w:rsid w:val="006D0D31"/>
    <w:rsid w:val="006D0ED8"/>
    <w:rsid w:val="006D1310"/>
    <w:rsid w:val="006D1839"/>
    <w:rsid w:val="006D1AEE"/>
    <w:rsid w:val="006D1B06"/>
    <w:rsid w:val="006D1C64"/>
    <w:rsid w:val="006D1C7E"/>
    <w:rsid w:val="006D3055"/>
    <w:rsid w:val="006D35F2"/>
    <w:rsid w:val="006D38D9"/>
    <w:rsid w:val="006D439F"/>
    <w:rsid w:val="006D440F"/>
    <w:rsid w:val="006D491A"/>
    <w:rsid w:val="006D5281"/>
    <w:rsid w:val="006D5F35"/>
    <w:rsid w:val="006D6632"/>
    <w:rsid w:val="006D6903"/>
    <w:rsid w:val="006D6914"/>
    <w:rsid w:val="006D6EB3"/>
    <w:rsid w:val="006D74CC"/>
    <w:rsid w:val="006D7B78"/>
    <w:rsid w:val="006D7D02"/>
    <w:rsid w:val="006E104E"/>
    <w:rsid w:val="006E189E"/>
    <w:rsid w:val="006E19F7"/>
    <w:rsid w:val="006E241F"/>
    <w:rsid w:val="006E3230"/>
    <w:rsid w:val="006E4FAA"/>
    <w:rsid w:val="006E5101"/>
    <w:rsid w:val="006E526C"/>
    <w:rsid w:val="006E5290"/>
    <w:rsid w:val="006E56F4"/>
    <w:rsid w:val="006E5775"/>
    <w:rsid w:val="006E63D4"/>
    <w:rsid w:val="006E7BA1"/>
    <w:rsid w:val="006E7F16"/>
    <w:rsid w:val="006F0C74"/>
    <w:rsid w:val="006F1341"/>
    <w:rsid w:val="006F2DBF"/>
    <w:rsid w:val="006F4078"/>
    <w:rsid w:val="006F40A8"/>
    <w:rsid w:val="006F4247"/>
    <w:rsid w:val="006F4985"/>
    <w:rsid w:val="006F4B6B"/>
    <w:rsid w:val="006F4BD6"/>
    <w:rsid w:val="006F4DAD"/>
    <w:rsid w:val="006F5569"/>
    <w:rsid w:val="006F612F"/>
    <w:rsid w:val="006F621E"/>
    <w:rsid w:val="006F6862"/>
    <w:rsid w:val="006F79B0"/>
    <w:rsid w:val="0070099B"/>
    <w:rsid w:val="007011CE"/>
    <w:rsid w:val="00701B48"/>
    <w:rsid w:val="00701F45"/>
    <w:rsid w:val="00703162"/>
    <w:rsid w:val="00704426"/>
    <w:rsid w:val="00704556"/>
    <w:rsid w:val="007054DE"/>
    <w:rsid w:val="007057D0"/>
    <w:rsid w:val="00705E6F"/>
    <w:rsid w:val="00705FFD"/>
    <w:rsid w:val="00706D13"/>
    <w:rsid w:val="007074BE"/>
    <w:rsid w:val="007078AE"/>
    <w:rsid w:val="00707EA8"/>
    <w:rsid w:val="00707FB5"/>
    <w:rsid w:val="00710E81"/>
    <w:rsid w:val="00711D93"/>
    <w:rsid w:val="00712617"/>
    <w:rsid w:val="00712786"/>
    <w:rsid w:val="007127C1"/>
    <w:rsid w:val="007136E6"/>
    <w:rsid w:val="0071387A"/>
    <w:rsid w:val="0071449C"/>
    <w:rsid w:val="00714799"/>
    <w:rsid w:val="00714CE2"/>
    <w:rsid w:val="00714DEA"/>
    <w:rsid w:val="00717A55"/>
    <w:rsid w:val="00720A3B"/>
    <w:rsid w:val="00720CA1"/>
    <w:rsid w:val="00721E3B"/>
    <w:rsid w:val="0072246E"/>
    <w:rsid w:val="0072307D"/>
    <w:rsid w:val="00723177"/>
    <w:rsid w:val="0072338A"/>
    <w:rsid w:val="0072344A"/>
    <w:rsid w:val="00723B7D"/>
    <w:rsid w:val="00723C2C"/>
    <w:rsid w:val="00724326"/>
    <w:rsid w:val="007247E8"/>
    <w:rsid w:val="0072532F"/>
    <w:rsid w:val="0072590E"/>
    <w:rsid w:val="00726267"/>
    <w:rsid w:val="00726AE5"/>
    <w:rsid w:val="007272D4"/>
    <w:rsid w:val="007278D2"/>
    <w:rsid w:val="00727A87"/>
    <w:rsid w:val="0073007C"/>
    <w:rsid w:val="007309D5"/>
    <w:rsid w:val="00730A45"/>
    <w:rsid w:val="00730C26"/>
    <w:rsid w:val="0073116B"/>
    <w:rsid w:val="00731DD0"/>
    <w:rsid w:val="00731E5A"/>
    <w:rsid w:val="00732069"/>
    <w:rsid w:val="007324E0"/>
    <w:rsid w:val="007327BA"/>
    <w:rsid w:val="007328C3"/>
    <w:rsid w:val="00732B84"/>
    <w:rsid w:val="00733AB5"/>
    <w:rsid w:val="00734288"/>
    <w:rsid w:val="00734B24"/>
    <w:rsid w:val="00734E3E"/>
    <w:rsid w:val="007356E6"/>
    <w:rsid w:val="007356FD"/>
    <w:rsid w:val="00735AC8"/>
    <w:rsid w:val="00735B92"/>
    <w:rsid w:val="007362C8"/>
    <w:rsid w:val="00736508"/>
    <w:rsid w:val="00736D15"/>
    <w:rsid w:val="00737847"/>
    <w:rsid w:val="00737F72"/>
    <w:rsid w:val="00740922"/>
    <w:rsid w:val="00740F0D"/>
    <w:rsid w:val="00741819"/>
    <w:rsid w:val="00741B4A"/>
    <w:rsid w:val="007422C7"/>
    <w:rsid w:val="00742A27"/>
    <w:rsid w:val="00742D85"/>
    <w:rsid w:val="00743439"/>
    <w:rsid w:val="00744CD6"/>
    <w:rsid w:val="007450A6"/>
    <w:rsid w:val="0074571F"/>
    <w:rsid w:val="00746F1A"/>
    <w:rsid w:val="00750385"/>
    <w:rsid w:val="00750521"/>
    <w:rsid w:val="007508D3"/>
    <w:rsid w:val="00750CD7"/>
    <w:rsid w:val="007511C1"/>
    <w:rsid w:val="0075129A"/>
    <w:rsid w:val="00752838"/>
    <w:rsid w:val="007532C1"/>
    <w:rsid w:val="00753636"/>
    <w:rsid w:val="00754422"/>
    <w:rsid w:val="0075546D"/>
    <w:rsid w:val="00755977"/>
    <w:rsid w:val="00755EC4"/>
    <w:rsid w:val="0075601B"/>
    <w:rsid w:val="00756F96"/>
    <w:rsid w:val="007571E5"/>
    <w:rsid w:val="00757784"/>
    <w:rsid w:val="00757B32"/>
    <w:rsid w:val="00760BF7"/>
    <w:rsid w:val="00760DC7"/>
    <w:rsid w:val="00760E6A"/>
    <w:rsid w:val="00760EFB"/>
    <w:rsid w:val="00761103"/>
    <w:rsid w:val="00762205"/>
    <w:rsid w:val="00762D71"/>
    <w:rsid w:val="00762D81"/>
    <w:rsid w:val="00763266"/>
    <w:rsid w:val="007652BC"/>
    <w:rsid w:val="007661D0"/>
    <w:rsid w:val="00766218"/>
    <w:rsid w:val="007663FC"/>
    <w:rsid w:val="00766F9A"/>
    <w:rsid w:val="0076731F"/>
    <w:rsid w:val="00767B39"/>
    <w:rsid w:val="0077031C"/>
    <w:rsid w:val="0077049A"/>
    <w:rsid w:val="00770714"/>
    <w:rsid w:val="00770D13"/>
    <w:rsid w:val="00770F9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A28"/>
    <w:rsid w:val="0078293C"/>
    <w:rsid w:val="0078299E"/>
    <w:rsid w:val="00783124"/>
    <w:rsid w:val="00783341"/>
    <w:rsid w:val="0078359C"/>
    <w:rsid w:val="00783893"/>
    <w:rsid w:val="00783B29"/>
    <w:rsid w:val="00783EFC"/>
    <w:rsid w:val="00784160"/>
    <w:rsid w:val="00785311"/>
    <w:rsid w:val="007853C7"/>
    <w:rsid w:val="0078571F"/>
    <w:rsid w:val="007860AD"/>
    <w:rsid w:val="00786266"/>
    <w:rsid w:val="00786EEF"/>
    <w:rsid w:val="00791B99"/>
    <w:rsid w:val="00791E15"/>
    <w:rsid w:val="007927C0"/>
    <w:rsid w:val="0079441D"/>
    <w:rsid w:val="00795160"/>
    <w:rsid w:val="007958A2"/>
    <w:rsid w:val="007968B1"/>
    <w:rsid w:val="00796A66"/>
    <w:rsid w:val="00796D22"/>
    <w:rsid w:val="00797A80"/>
    <w:rsid w:val="007A0187"/>
    <w:rsid w:val="007A062B"/>
    <w:rsid w:val="007A0905"/>
    <w:rsid w:val="007A1653"/>
    <w:rsid w:val="007A1E5B"/>
    <w:rsid w:val="007A24CC"/>
    <w:rsid w:val="007A2766"/>
    <w:rsid w:val="007A3244"/>
    <w:rsid w:val="007A388D"/>
    <w:rsid w:val="007A4215"/>
    <w:rsid w:val="007A4568"/>
    <w:rsid w:val="007A4CC7"/>
    <w:rsid w:val="007A4F30"/>
    <w:rsid w:val="007A5087"/>
    <w:rsid w:val="007A5E19"/>
    <w:rsid w:val="007A66B7"/>
    <w:rsid w:val="007A6A80"/>
    <w:rsid w:val="007A7894"/>
    <w:rsid w:val="007B0020"/>
    <w:rsid w:val="007B0247"/>
    <w:rsid w:val="007B0B31"/>
    <w:rsid w:val="007B1ADA"/>
    <w:rsid w:val="007B1C8C"/>
    <w:rsid w:val="007B26BF"/>
    <w:rsid w:val="007B31B6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7817"/>
    <w:rsid w:val="007B78BE"/>
    <w:rsid w:val="007B7CA5"/>
    <w:rsid w:val="007C0580"/>
    <w:rsid w:val="007C059A"/>
    <w:rsid w:val="007C0779"/>
    <w:rsid w:val="007C0B8F"/>
    <w:rsid w:val="007C120A"/>
    <w:rsid w:val="007C1EAA"/>
    <w:rsid w:val="007C2620"/>
    <w:rsid w:val="007C2F64"/>
    <w:rsid w:val="007C4A3B"/>
    <w:rsid w:val="007C549B"/>
    <w:rsid w:val="007C5A2E"/>
    <w:rsid w:val="007C5FF1"/>
    <w:rsid w:val="007C699A"/>
    <w:rsid w:val="007C6F44"/>
    <w:rsid w:val="007C72A4"/>
    <w:rsid w:val="007C73C8"/>
    <w:rsid w:val="007C7829"/>
    <w:rsid w:val="007C788E"/>
    <w:rsid w:val="007C7BBB"/>
    <w:rsid w:val="007D0BC3"/>
    <w:rsid w:val="007D132A"/>
    <w:rsid w:val="007D1728"/>
    <w:rsid w:val="007D1C70"/>
    <w:rsid w:val="007D27BE"/>
    <w:rsid w:val="007D29B7"/>
    <w:rsid w:val="007D3004"/>
    <w:rsid w:val="007D31DC"/>
    <w:rsid w:val="007D3926"/>
    <w:rsid w:val="007D3B27"/>
    <w:rsid w:val="007D4C44"/>
    <w:rsid w:val="007D4DBE"/>
    <w:rsid w:val="007D5CB1"/>
    <w:rsid w:val="007D6182"/>
    <w:rsid w:val="007D68DD"/>
    <w:rsid w:val="007D73C4"/>
    <w:rsid w:val="007D7AAC"/>
    <w:rsid w:val="007E0352"/>
    <w:rsid w:val="007E0D84"/>
    <w:rsid w:val="007E1957"/>
    <w:rsid w:val="007E1964"/>
    <w:rsid w:val="007E1ED6"/>
    <w:rsid w:val="007E1F14"/>
    <w:rsid w:val="007E2099"/>
    <w:rsid w:val="007E23FF"/>
    <w:rsid w:val="007E3A0F"/>
    <w:rsid w:val="007E500F"/>
    <w:rsid w:val="007E565A"/>
    <w:rsid w:val="007E62C0"/>
    <w:rsid w:val="007E653B"/>
    <w:rsid w:val="007E7050"/>
    <w:rsid w:val="007E74EF"/>
    <w:rsid w:val="007E766C"/>
    <w:rsid w:val="007E7F70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3C3E"/>
    <w:rsid w:val="007F4BC8"/>
    <w:rsid w:val="007F5216"/>
    <w:rsid w:val="007F541E"/>
    <w:rsid w:val="007F5709"/>
    <w:rsid w:val="007F583D"/>
    <w:rsid w:val="007F5E4C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70"/>
    <w:rsid w:val="008017BC"/>
    <w:rsid w:val="00801C9B"/>
    <w:rsid w:val="00801E0C"/>
    <w:rsid w:val="008039E9"/>
    <w:rsid w:val="008041C4"/>
    <w:rsid w:val="0080484C"/>
    <w:rsid w:val="00804B2B"/>
    <w:rsid w:val="00804C96"/>
    <w:rsid w:val="0080546A"/>
    <w:rsid w:val="00805615"/>
    <w:rsid w:val="0080565B"/>
    <w:rsid w:val="00805CCA"/>
    <w:rsid w:val="00805E9C"/>
    <w:rsid w:val="0080659F"/>
    <w:rsid w:val="00806B54"/>
    <w:rsid w:val="00806E72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4A"/>
    <w:rsid w:val="0081273A"/>
    <w:rsid w:val="00813800"/>
    <w:rsid w:val="00813F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500"/>
    <w:rsid w:val="00821014"/>
    <w:rsid w:val="0082122C"/>
    <w:rsid w:val="00821B4D"/>
    <w:rsid w:val="00821E8C"/>
    <w:rsid w:val="00821F54"/>
    <w:rsid w:val="00822653"/>
    <w:rsid w:val="00822885"/>
    <w:rsid w:val="0082322E"/>
    <w:rsid w:val="00823C3F"/>
    <w:rsid w:val="008246DB"/>
    <w:rsid w:val="00824999"/>
    <w:rsid w:val="00825E5E"/>
    <w:rsid w:val="0082634D"/>
    <w:rsid w:val="0082648A"/>
    <w:rsid w:val="00826640"/>
    <w:rsid w:val="00826EEF"/>
    <w:rsid w:val="00830E42"/>
    <w:rsid w:val="0083163B"/>
    <w:rsid w:val="0083251A"/>
    <w:rsid w:val="00832BCC"/>
    <w:rsid w:val="00832F4C"/>
    <w:rsid w:val="00833167"/>
    <w:rsid w:val="0083334C"/>
    <w:rsid w:val="00833C19"/>
    <w:rsid w:val="00834363"/>
    <w:rsid w:val="008347B7"/>
    <w:rsid w:val="0083491A"/>
    <w:rsid w:val="00834AA7"/>
    <w:rsid w:val="008353A3"/>
    <w:rsid w:val="00835B90"/>
    <w:rsid w:val="00835F65"/>
    <w:rsid w:val="008361FA"/>
    <w:rsid w:val="00837248"/>
    <w:rsid w:val="0083727D"/>
    <w:rsid w:val="0083734E"/>
    <w:rsid w:val="0083751E"/>
    <w:rsid w:val="00840BBB"/>
    <w:rsid w:val="00840BF7"/>
    <w:rsid w:val="00840CE5"/>
    <w:rsid w:val="00840ED8"/>
    <w:rsid w:val="008412C8"/>
    <w:rsid w:val="008413D7"/>
    <w:rsid w:val="008418A0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7A76"/>
    <w:rsid w:val="00847D02"/>
    <w:rsid w:val="00850167"/>
    <w:rsid w:val="008504D0"/>
    <w:rsid w:val="008507C9"/>
    <w:rsid w:val="00851D8C"/>
    <w:rsid w:val="00851F9D"/>
    <w:rsid w:val="00852844"/>
    <w:rsid w:val="0085474D"/>
    <w:rsid w:val="00855544"/>
    <w:rsid w:val="008563F0"/>
    <w:rsid w:val="0085642E"/>
    <w:rsid w:val="0085663E"/>
    <w:rsid w:val="00856971"/>
    <w:rsid w:val="00857C05"/>
    <w:rsid w:val="00860AFE"/>
    <w:rsid w:val="0086128B"/>
    <w:rsid w:val="0086128E"/>
    <w:rsid w:val="0086151A"/>
    <w:rsid w:val="00861A68"/>
    <w:rsid w:val="00862235"/>
    <w:rsid w:val="0086238C"/>
    <w:rsid w:val="00862849"/>
    <w:rsid w:val="008632C5"/>
    <w:rsid w:val="008635CA"/>
    <w:rsid w:val="008637C9"/>
    <w:rsid w:val="00863CC5"/>
    <w:rsid w:val="0086401A"/>
    <w:rsid w:val="00864A83"/>
    <w:rsid w:val="00864C01"/>
    <w:rsid w:val="00864DF9"/>
    <w:rsid w:val="00865E99"/>
    <w:rsid w:val="008662C6"/>
    <w:rsid w:val="0086666D"/>
    <w:rsid w:val="00866AE2"/>
    <w:rsid w:val="00866F98"/>
    <w:rsid w:val="00867160"/>
    <w:rsid w:val="00867582"/>
    <w:rsid w:val="00867ACC"/>
    <w:rsid w:val="00870841"/>
    <w:rsid w:val="008712D4"/>
    <w:rsid w:val="00871551"/>
    <w:rsid w:val="0087176F"/>
    <w:rsid w:val="008719B8"/>
    <w:rsid w:val="00871CA4"/>
    <w:rsid w:val="00872080"/>
    <w:rsid w:val="00872230"/>
    <w:rsid w:val="0087292F"/>
    <w:rsid w:val="00872930"/>
    <w:rsid w:val="00872B81"/>
    <w:rsid w:val="00872BD9"/>
    <w:rsid w:val="00873406"/>
    <w:rsid w:val="00873FB1"/>
    <w:rsid w:val="008742CF"/>
    <w:rsid w:val="00874414"/>
    <w:rsid w:val="00874488"/>
    <w:rsid w:val="008744C7"/>
    <w:rsid w:val="008749BA"/>
    <w:rsid w:val="0087513D"/>
    <w:rsid w:val="008753FB"/>
    <w:rsid w:val="00876270"/>
    <w:rsid w:val="00876424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2C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CEF"/>
    <w:rsid w:val="0089070B"/>
    <w:rsid w:val="0089092D"/>
    <w:rsid w:val="00890F5A"/>
    <w:rsid w:val="00891769"/>
    <w:rsid w:val="00891EAE"/>
    <w:rsid w:val="008926E0"/>
    <w:rsid w:val="00892873"/>
    <w:rsid w:val="0089365D"/>
    <w:rsid w:val="008945D4"/>
    <w:rsid w:val="00894776"/>
    <w:rsid w:val="00894CC9"/>
    <w:rsid w:val="008960B1"/>
    <w:rsid w:val="00896242"/>
    <w:rsid w:val="00896788"/>
    <w:rsid w:val="00896851"/>
    <w:rsid w:val="00896D49"/>
    <w:rsid w:val="008973C9"/>
    <w:rsid w:val="00897A8C"/>
    <w:rsid w:val="00897E0E"/>
    <w:rsid w:val="00897F43"/>
    <w:rsid w:val="008A0199"/>
    <w:rsid w:val="008A14F5"/>
    <w:rsid w:val="008A1587"/>
    <w:rsid w:val="008A1731"/>
    <w:rsid w:val="008A1F6A"/>
    <w:rsid w:val="008A212A"/>
    <w:rsid w:val="008A2640"/>
    <w:rsid w:val="008A31DC"/>
    <w:rsid w:val="008A4284"/>
    <w:rsid w:val="008A440D"/>
    <w:rsid w:val="008A4A84"/>
    <w:rsid w:val="008A4CE5"/>
    <w:rsid w:val="008A4E32"/>
    <w:rsid w:val="008A5688"/>
    <w:rsid w:val="008A5C47"/>
    <w:rsid w:val="008A655A"/>
    <w:rsid w:val="008A68B0"/>
    <w:rsid w:val="008A7029"/>
    <w:rsid w:val="008A7156"/>
    <w:rsid w:val="008A7253"/>
    <w:rsid w:val="008A7D9A"/>
    <w:rsid w:val="008B0923"/>
    <w:rsid w:val="008B0C15"/>
    <w:rsid w:val="008B0CC8"/>
    <w:rsid w:val="008B1761"/>
    <w:rsid w:val="008B2452"/>
    <w:rsid w:val="008B3157"/>
    <w:rsid w:val="008B482F"/>
    <w:rsid w:val="008B49FC"/>
    <w:rsid w:val="008B4AD7"/>
    <w:rsid w:val="008B680C"/>
    <w:rsid w:val="008B6928"/>
    <w:rsid w:val="008B6F1F"/>
    <w:rsid w:val="008B7565"/>
    <w:rsid w:val="008B784C"/>
    <w:rsid w:val="008C0596"/>
    <w:rsid w:val="008C11C1"/>
    <w:rsid w:val="008C185E"/>
    <w:rsid w:val="008C1BF1"/>
    <w:rsid w:val="008C1F5F"/>
    <w:rsid w:val="008C2094"/>
    <w:rsid w:val="008C2651"/>
    <w:rsid w:val="008C3364"/>
    <w:rsid w:val="008C344A"/>
    <w:rsid w:val="008C383E"/>
    <w:rsid w:val="008C3938"/>
    <w:rsid w:val="008C3B61"/>
    <w:rsid w:val="008C3E0B"/>
    <w:rsid w:val="008C3FAA"/>
    <w:rsid w:val="008C3FBF"/>
    <w:rsid w:val="008C53D7"/>
    <w:rsid w:val="008C54C1"/>
    <w:rsid w:val="008C55F5"/>
    <w:rsid w:val="008C5DE3"/>
    <w:rsid w:val="008C6A0A"/>
    <w:rsid w:val="008C7439"/>
    <w:rsid w:val="008C7C91"/>
    <w:rsid w:val="008D013F"/>
    <w:rsid w:val="008D014D"/>
    <w:rsid w:val="008D0438"/>
    <w:rsid w:val="008D0EBE"/>
    <w:rsid w:val="008D1D81"/>
    <w:rsid w:val="008D26AB"/>
    <w:rsid w:val="008D2A47"/>
    <w:rsid w:val="008D2E0A"/>
    <w:rsid w:val="008D3268"/>
    <w:rsid w:val="008D459E"/>
    <w:rsid w:val="008D4ED5"/>
    <w:rsid w:val="008D50C0"/>
    <w:rsid w:val="008D51FE"/>
    <w:rsid w:val="008D5659"/>
    <w:rsid w:val="008D59F6"/>
    <w:rsid w:val="008D5A90"/>
    <w:rsid w:val="008D5E50"/>
    <w:rsid w:val="008D696E"/>
    <w:rsid w:val="008D6D51"/>
    <w:rsid w:val="008D7C7C"/>
    <w:rsid w:val="008E00A3"/>
    <w:rsid w:val="008E01BC"/>
    <w:rsid w:val="008E0A07"/>
    <w:rsid w:val="008E12C8"/>
    <w:rsid w:val="008E16BF"/>
    <w:rsid w:val="008E172C"/>
    <w:rsid w:val="008E1E65"/>
    <w:rsid w:val="008E1F01"/>
    <w:rsid w:val="008E2045"/>
    <w:rsid w:val="008E26C1"/>
    <w:rsid w:val="008E2866"/>
    <w:rsid w:val="008E2968"/>
    <w:rsid w:val="008E2A13"/>
    <w:rsid w:val="008E31BB"/>
    <w:rsid w:val="008E3664"/>
    <w:rsid w:val="008E49A9"/>
    <w:rsid w:val="008E4C0F"/>
    <w:rsid w:val="008E5E96"/>
    <w:rsid w:val="008E62B1"/>
    <w:rsid w:val="008E756D"/>
    <w:rsid w:val="008E772A"/>
    <w:rsid w:val="008E77DE"/>
    <w:rsid w:val="008E77FD"/>
    <w:rsid w:val="008E7D3C"/>
    <w:rsid w:val="008E7E3A"/>
    <w:rsid w:val="008E7E88"/>
    <w:rsid w:val="008F1E18"/>
    <w:rsid w:val="008F1F0C"/>
    <w:rsid w:val="008F2662"/>
    <w:rsid w:val="008F3DD9"/>
    <w:rsid w:val="008F4E88"/>
    <w:rsid w:val="008F56AF"/>
    <w:rsid w:val="008F5B2B"/>
    <w:rsid w:val="008F5FEA"/>
    <w:rsid w:val="008F63E0"/>
    <w:rsid w:val="008F63F4"/>
    <w:rsid w:val="008F6515"/>
    <w:rsid w:val="008F6A41"/>
    <w:rsid w:val="008F7D44"/>
    <w:rsid w:val="009001E5"/>
    <w:rsid w:val="00900253"/>
    <w:rsid w:val="00900752"/>
    <w:rsid w:val="009010A1"/>
    <w:rsid w:val="0090114E"/>
    <w:rsid w:val="00901FAE"/>
    <w:rsid w:val="00902A82"/>
    <w:rsid w:val="00904896"/>
    <w:rsid w:val="00904C8E"/>
    <w:rsid w:val="0090565D"/>
    <w:rsid w:val="00905B94"/>
    <w:rsid w:val="0090609C"/>
    <w:rsid w:val="00906684"/>
    <w:rsid w:val="009066DC"/>
    <w:rsid w:val="0090759F"/>
    <w:rsid w:val="009077CB"/>
    <w:rsid w:val="00907D13"/>
    <w:rsid w:val="009122AC"/>
    <w:rsid w:val="00913B13"/>
    <w:rsid w:val="009143F4"/>
    <w:rsid w:val="009146F2"/>
    <w:rsid w:val="0091492C"/>
    <w:rsid w:val="00915410"/>
    <w:rsid w:val="00915982"/>
    <w:rsid w:val="00915B1A"/>
    <w:rsid w:val="009163C2"/>
    <w:rsid w:val="0091658A"/>
    <w:rsid w:val="00916783"/>
    <w:rsid w:val="00917952"/>
    <w:rsid w:val="00920B63"/>
    <w:rsid w:val="009216B5"/>
    <w:rsid w:val="00921A2F"/>
    <w:rsid w:val="0092220C"/>
    <w:rsid w:val="00922A31"/>
    <w:rsid w:val="00923829"/>
    <w:rsid w:val="0092387B"/>
    <w:rsid w:val="00923AD0"/>
    <w:rsid w:val="00923C00"/>
    <w:rsid w:val="00923D0F"/>
    <w:rsid w:val="00924DB5"/>
    <w:rsid w:val="00925497"/>
    <w:rsid w:val="009254B7"/>
    <w:rsid w:val="0092552A"/>
    <w:rsid w:val="009259AD"/>
    <w:rsid w:val="00926817"/>
    <w:rsid w:val="009279B1"/>
    <w:rsid w:val="00927C5C"/>
    <w:rsid w:val="00927CC0"/>
    <w:rsid w:val="00931664"/>
    <w:rsid w:val="0093187F"/>
    <w:rsid w:val="00931923"/>
    <w:rsid w:val="00931996"/>
    <w:rsid w:val="009327F3"/>
    <w:rsid w:val="00932803"/>
    <w:rsid w:val="0093288F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AB4"/>
    <w:rsid w:val="00936148"/>
    <w:rsid w:val="009364B4"/>
    <w:rsid w:val="00936A03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641"/>
    <w:rsid w:val="00943893"/>
    <w:rsid w:val="009448CD"/>
    <w:rsid w:val="00945120"/>
    <w:rsid w:val="009451EC"/>
    <w:rsid w:val="00945FC3"/>
    <w:rsid w:val="00946CDC"/>
    <w:rsid w:val="00946D12"/>
    <w:rsid w:val="0094715A"/>
    <w:rsid w:val="009502ED"/>
    <w:rsid w:val="00950582"/>
    <w:rsid w:val="00951662"/>
    <w:rsid w:val="00951963"/>
    <w:rsid w:val="00951C49"/>
    <w:rsid w:val="00952A20"/>
    <w:rsid w:val="0095314F"/>
    <w:rsid w:val="009554C4"/>
    <w:rsid w:val="00955805"/>
    <w:rsid w:val="00955806"/>
    <w:rsid w:val="00955C94"/>
    <w:rsid w:val="00956B19"/>
    <w:rsid w:val="0095711C"/>
    <w:rsid w:val="00957EC4"/>
    <w:rsid w:val="00957FC2"/>
    <w:rsid w:val="00960346"/>
    <w:rsid w:val="00960656"/>
    <w:rsid w:val="00961561"/>
    <w:rsid w:val="009615B1"/>
    <w:rsid w:val="00961B50"/>
    <w:rsid w:val="009625EC"/>
    <w:rsid w:val="009627DF"/>
    <w:rsid w:val="00963189"/>
    <w:rsid w:val="009633D2"/>
    <w:rsid w:val="009640B9"/>
    <w:rsid w:val="0096552F"/>
    <w:rsid w:val="00965993"/>
    <w:rsid w:val="00965C4C"/>
    <w:rsid w:val="009666A4"/>
    <w:rsid w:val="009672FC"/>
    <w:rsid w:val="00967A2F"/>
    <w:rsid w:val="00967A3E"/>
    <w:rsid w:val="00967E9C"/>
    <w:rsid w:val="00967F43"/>
    <w:rsid w:val="009708FD"/>
    <w:rsid w:val="009709C6"/>
    <w:rsid w:val="00970BE4"/>
    <w:rsid w:val="00970CE2"/>
    <w:rsid w:val="0097120D"/>
    <w:rsid w:val="00971885"/>
    <w:rsid w:val="00972073"/>
    <w:rsid w:val="00972113"/>
    <w:rsid w:val="009725AF"/>
    <w:rsid w:val="009726AF"/>
    <w:rsid w:val="009726EF"/>
    <w:rsid w:val="0097290A"/>
    <w:rsid w:val="009736F5"/>
    <w:rsid w:val="00974178"/>
    <w:rsid w:val="00974EDB"/>
    <w:rsid w:val="00975183"/>
    <w:rsid w:val="009767D8"/>
    <w:rsid w:val="00976FD4"/>
    <w:rsid w:val="00977292"/>
    <w:rsid w:val="00977985"/>
    <w:rsid w:val="00977C35"/>
    <w:rsid w:val="00977C4A"/>
    <w:rsid w:val="00981AE1"/>
    <w:rsid w:val="00982DB8"/>
    <w:rsid w:val="0098346E"/>
    <w:rsid w:val="009839B3"/>
    <w:rsid w:val="00983CBC"/>
    <w:rsid w:val="00983D32"/>
    <w:rsid w:val="00983F85"/>
    <w:rsid w:val="00984620"/>
    <w:rsid w:val="009857F1"/>
    <w:rsid w:val="00986934"/>
    <w:rsid w:val="00986A55"/>
    <w:rsid w:val="00986CEB"/>
    <w:rsid w:val="00986E92"/>
    <w:rsid w:val="009879B0"/>
    <w:rsid w:val="00987EAE"/>
    <w:rsid w:val="009900A9"/>
    <w:rsid w:val="0099087B"/>
    <w:rsid w:val="00990A00"/>
    <w:rsid w:val="0099175E"/>
    <w:rsid w:val="0099182E"/>
    <w:rsid w:val="009918BE"/>
    <w:rsid w:val="009918EA"/>
    <w:rsid w:val="00992CE2"/>
    <w:rsid w:val="00993172"/>
    <w:rsid w:val="0099348D"/>
    <w:rsid w:val="009939BF"/>
    <w:rsid w:val="0099475B"/>
    <w:rsid w:val="00995CB4"/>
    <w:rsid w:val="009967C6"/>
    <w:rsid w:val="00996C89"/>
    <w:rsid w:val="00996F2A"/>
    <w:rsid w:val="00997C89"/>
    <w:rsid w:val="00997DE9"/>
    <w:rsid w:val="009A014C"/>
    <w:rsid w:val="009A0BDE"/>
    <w:rsid w:val="009A0C41"/>
    <w:rsid w:val="009A1822"/>
    <w:rsid w:val="009A2BDF"/>
    <w:rsid w:val="009A33F9"/>
    <w:rsid w:val="009A3CAE"/>
    <w:rsid w:val="009A3DC0"/>
    <w:rsid w:val="009A4D9F"/>
    <w:rsid w:val="009A56BA"/>
    <w:rsid w:val="009A5861"/>
    <w:rsid w:val="009A5F43"/>
    <w:rsid w:val="009A6199"/>
    <w:rsid w:val="009A6A0F"/>
    <w:rsid w:val="009A7932"/>
    <w:rsid w:val="009B0497"/>
    <w:rsid w:val="009B0F2F"/>
    <w:rsid w:val="009B0FDB"/>
    <w:rsid w:val="009B1650"/>
    <w:rsid w:val="009B1CD4"/>
    <w:rsid w:val="009B2766"/>
    <w:rsid w:val="009B37DE"/>
    <w:rsid w:val="009B427A"/>
    <w:rsid w:val="009B449A"/>
    <w:rsid w:val="009B4A48"/>
    <w:rsid w:val="009B54DB"/>
    <w:rsid w:val="009B57CB"/>
    <w:rsid w:val="009B62CB"/>
    <w:rsid w:val="009B63AC"/>
    <w:rsid w:val="009B695E"/>
    <w:rsid w:val="009B7589"/>
    <w:rsid w:val="009B79FB"/>
    <w:rsid w:val="009B7BF8"/>
    <w:rsid w:val="009B7E81"/>
    <w:rsid w:val="009B7F77"/>
    <w:rsid w:val="009C00B8"/>
    <w:rsid w:val="009C052F"/>
    <w:rsid w:val="009C0551"/>
    <w:rsid w:val="009C0C50"/>
    <w:rsid w:val="009C167A"/>
    <w:rsid w:val="009C24BA"/>
    <w:rsid w:val="009C30C7"/>
    <w:rsid w:val="009C31A3"/>
    <w:rsid w:val="009C4262"/>
    <w:rsid w:val="009C4A0E"/>
    <w:rsid w:val="009C50A6"/>
    <w:rsid w:val="009C535E"/>
    <w:rsid w:val="009C602C"/>
    <w:rsid w:val="009C66F7"/>
    <w:rsid w:val="009C6E1F"/>
    <w:rsid w:val="009C7D34"/>
    <w:rsid w:val="009D00FA"/>
    <w:rsid w:val="009D01A5"/>
    <w:rsid w:val="009D0284"/>
    <w:rsid w:val="009D02CF"/>
    <w:rsid w:val="009D066B"/>
    <w:rsid w:val="009D0819"/>
    <w:rsid w:val="009D08F9"/>
    <w:rsid w:val="009D1BBE"/>
    <w:rsid w:val="009D1C7E"/>
    <w:rsid w:val="009D1FE7"/>
    <w:rsid w:val="009D215B"/>
    <w:rsid w:val="009D244F"/>
    <w:rsid w:val="009D3B4B"/>
    <w:rsid w:val="009D43BA"/>
    <w:rsid w:val="009D52F8"/>
    <w:rsid w:val="009D76AE"/>
    <w:rsid w:val="009D7CFD"/>
    <w:rsid w:val="009D7E06"/>
    <w:rsid w:val="009E008E"/>
    <w:rsid w:val="009E12A4"/>
    <w:rsid w:val="009E1801"/>
    <w:rsid w:val="009E23E1"/>
    <w:rsid w:val="009E297C"/>
    <w:rsid w:val="009E29B1"/>
    <w:rsid w:val="009E3933"/>
    <w:rsid w:val="009E47BD"/>
    <w:rsid w:val="009E48E7"/>
    <w:rsid w:val="009E57E5"/>
    <w:rsid w:val="009E57FC"/>
    <w:rsid w:val="009E5B9C"/>
    <w:rsid w:val="009E7BD1"/>
    <w:rsid w:val="009E7C10"/>
    <w:rsid w:val="009E7E9E"/>
    <w:rsid w:val="009F09E1"/>
    <w:rsid w:val="009F0D21"/>
    <w:rsid w:val="009F15B2"/>
    <w:rsid w:val="009F17AF"/>
    <w:rsid w:val="009F1BB5"/>
    <w:rsid w:val="009F29A6"/>
    <w:rsid w:val="009F2EB1"/>
    <w:rsid w:val="009F2FC8"/>
    <w:rsid w:val="009F3342"/>
    <w:rsid w:val="009F3427"/>
    <w:rsid w:val="009F36CC"/>
    <w:rsid w:val="009F3767"/>
    <w:rsid w:val="009F416B"/>
    <w:rsid w:val="009F4A1E"/>
    <w:rsid w:val="009F5E97"/>
    <w:rsid w:val="009F60DF"/>
    <w:rsid w:val="009F62B9"/>
    <w:rsid w:val="009F64E7"/>
    <w:rsid w:val="009F6917"/>
    <w:rsid w:val="009F711D"/>
    <w:rsid w:val="009F759F"/>
    <w:rsid w:val="009F7AFE"/>
    <w:rsid w:val="009F7EE9"/>
    <w:rsid w:val="00A005C0"/>
    <w:rsid w:val="00A00669"/>
    <w:rsid w:val="00A013B7"/>
    <w:rsid w:val="00A01545"/>
    <w:rsid w:val="00A02242"/>
    <w:rsid w:val="00A0258C"/>
    <w:rsid w:val="00A0285B"/>
    <w:rsid w:val="00A02B20"/>
    <w:rsid w:val="00A02CE2"/>
    <w:rsid w:val="00A02D3E"/>
    <w:rsid w:val="00A03406"/>
    <w:rsid w:val="00A03933"/>
    <w:rsid w:val="00A03E4D"/>
    <w:rsid w:val="00A051BB"/>
    <w:rsid w:val="00A055BC"/>
    <w:rsid w:val="00A058FD"/>
    <w:rsid w:val="00A0596B"/>
    <w:rsid w:val="00A05DC3"/>
    <w:rsid w:val="00A06742"/>
    <w:rsid w:val="00A06DD9"/>
    <w:rsid w:val="00A07781"/>
    <w:rsid w:val="00A077F3"/>
    <w:rsid w:val="00A07E07"/>
    <w:rsid w:val="00A1103F"/>
    <w:rsid w:val="00A114ED"/>
    <w:rsid w:val="00A11716"/>
    <w:rsid w:val="00A11A35"/>
    <w:rsid w:val="00A11C69"/>
    <w:rsid w:val="00A12037"/>
    <w:rsid w:val="00A1213A"/>
    <w:rsid w:val="00A12641"/>
    <w:rsid w:val="00A138C8"/>
    <w:rsid w:val="00A13955"/>
    <w:rsid w:val="00A13A4E"/>
    <w:rsid w:val="00A144C2"/>
    <w:rsid w:val="00A1503F"/>
    <w:rsid w:val="00A15456"/>
    <w:rsid w:val="00A15FC1"/>
    <w:rsid w:val="00A16577"/>
    <w:rsid w:val="00A169A2"/>
    <w:rsid w:val="00A16F7B"/>
    <w:rsid w:val="00A17017"/>
    <w:rsid w:val="00A17B12"/>
    <w:rsid w:val="00A17BFB"/>
    <w:rsid w:val="00A20561"/>
    <w:rsid w:val="00A2154A"/>
    <w:rsid w:val="00A21EC1"/>
    <w:rsid w:val="00A22ADC"/>
    <w:rsid w:val="00A23A11"/>
    <w:rsid w:val="00A246CC"/>
    <w:rsid w:val="00A24BDA"/>
    <w:rsid w:val="00A24C57"/>
    <w:rsid w:val="00A2508F"/>
    <w:rsid w:val="00A250A0"/>
    <w:rsid w:val="00A26BD2"/>
    <w:rsid w:val="00A277EE"/>
    <w:rsid w:val="00A3060E"/>
    <w:rsid w:val="00A320CA"/>
    <w:rsid w:val="00A3231D"/>
    <w:rsid w:val="00A33411"/>
    <w:rsid w:val="00A33D50"/>
    <w:rsid w:val="00A346ED"/>
    <w:rsid w:val="00A34763"/>
    <w:rsid w:val="00A349AB"/>
    <w:rsid w:val="00A34B50"/>
    <w:rsid w:val="00A34DE0"/>
    <w:rsid w:val="00A35329"/>
    <w:rsid w:val="00A354AC"/>
    <w:rsid w:val="00A358AC"/>
    <w:rsid w:val="00A373CC"/>
    <w:rsid w:val="00A37DA0"/>
    <w:rsid w:val="00A4014E"/>
    <w:rsid w:val="00A4033D"/>
    <w:rsid w:val="00A405E5"/>
    <w:rsid w:val="00A4141C"/>
    <w:rsid w:val="00A4208B"/>
    <w:rsid w:val="00A429F4"/>
    <w:rsid w:val="00A42A8D"/>
    <w:rsid w:val="00A43278"/>
    <w:rsid w:val="00A435B3"/>
    <w:rsid w:val="00A43F13"/>
    <w:rsid w:val="00A44DE7"/>
    <w:rsid w:val="00A45155"/>
    <w:rsid w:val="00A4539F"/>
    <w:rsid w:val="00A45885"/>
    <w:rsid w:val="00A45950"/>
    <w:rsid w:val="00A45981"/>
    <w:rsid w:val="00A45E4F"/>
    <w:rsid w:val="00A4633B"/>
    <w:rsid w:val="00A467EE"/>
    <w:rsid w:val="00A470B2"/>
    <w:rsid w:val="00A47747"/>
    <w:rsid w:val="00A50666"/>
    <w:rsid w:val="00A50E50"/>
    <w:rsid w:val="00A5145D"/>
    <w:rsid w:val="00A51663"/>
    <w:rsid w:val="00A51826"/>
    <w:rsid w:val="00A5359F"/>
    <w:rsid w:val="00A535E1"/>
    <w:rsid w:val="00A537EE"/>
    <w:rsid w:val="00A53B97"/>
    <w:rsid w:val="00A54421"/>
    <w:rsid w:val="00A5451C"/>
    <w:rsid w:val="00A55546"/>
    <w:rsid w:val="00A561FB"/>
    <w:rsid w:val="00A563DC"/>
    <w:rsid w:val="00A56A20"/>
    <w:rsid w:val="00A56C37"/>
    <w:rsid w:val="00A57B91"/>
    <w:rsid w:val="00A57C32"/>
    <w:rsid w:val="00A6036A"/>
    <w:rsid w:val="00A60470"/>
    <w:rsid w:val="00A608CC"/>
    <w:rsid w:val="00A621CF"/>
    <w:rsid w:val="00A625F1"/>
    <w:rsid w:val="00A630AD"/>
    <w:rsid w:val="00A63394"/>
    <w:rsid w:val="00A648A3"/>
    <w:rsid w:val="00A64D06"/>
    <w:rsid w:val="00A6520B"/>
    <w:rsid w:val="00A653D4"/>
    <w:rsid w:val="00A65AEA"/>
    <w:rsid w:val="00A65F26"/>
    <w:rsid w:val="00A66EB6"/>
    <w:rsid w:val="00A67F6A"/>
    <w:rsid w:val="00A7022E"/>
    <w:rsid w:val="00A70502"/>
    <w:rsid w:val="00A70BA7"/>
    <w:rsid w:val="00A70BCD"/>
    <w:rsid w:val="00A71212"/>
    <w:rsid w:val="00A716AE"/>
    <w:rsid w:val="00A71C5D"/>
    <w:rsid w:val="00A724B3"/>
    <w:rsid w:val="00A7257B"/>
    <w:rsid w:val="00A72BA9"/>
    <w:rsid w:val="00A72CAD"/>
    <w:rsid w:val="00A72D81"/>
    <w:rsid w:val="00A72EE0"/>
    <w:rsid w:val="00A73127"/>
    <w:rsid w:val="00A73D6C"/>
    <w:rsid w:val="00A744D3"/>
    <w:rsid w:val="00A74E1B"/>
    <w:rsid w:val="00A75401"/>
    <w:rsid w:val="00A755AF"/>
    <w:rsid w:val="00A75BB2"/>
    <w:rsid w:val="00A75EC8"/>
    <w:rsid w:val="00A76107"/>
    <w:rsid w:val="00A7635D"/>
    <w:rsid w:val="00A77F5F"/>
    <w:rsid w:val="00A80505"/>
    <w:rsid w:val="00A80AF4"/>
    <w:rsid w:val="00A8391F"/>
    <w:rsid w:val="00A83F2F"/>
    <w:rsid w:val="00A847C4"/>
    <w:rsid w:val="00A85145"/>
    <w:rsid w:val="00A85187"/>
    <w:rsid w:val="00A85C7A"/>
    <w:rsid w:val="00A85E1C"/>
    <w:rsid w:val="00A867D0"/>
    <w:rsid w:val="00A86B73"/>
    <w:rsid w:val="00A870F1"/>
    <w:rsid w:val="00A871A3"/>
    <w:rsid w:val="00A874FA"/>
    <w:rsid w:val="00A876A7"/>
    <w:rsid w:val="00A87A3D"/>
    <w:rsid w:val="00A90773"/>
    <w:rsid w:val="00A9125C"/>
    <w:rsid w:val="00A913EB"/>
    <w:rsid w:val="00A916EA"/>
    <w:rsid w:val="00A91E00"/>
    <w:rsid w:val="00A9214C"/>
    <w:rsid w:val="00A92586"/>
    <w:rsid w:val="00A92FB5"/>
    <w:rsid w:val="00A9318B"/>
    <w:rsid w:val="00A93215"/>
    <w:rsid w:val="00A9327A"/>
    <w:rsid w:val="00A93551"/>
    <w:rsid w:val="00A93C97"/>
    <w:rsid w:val="00A94570"/>
    <w:rsid w:val="00A9468B"/>
    <w:rsid w:val="00A94D21"/>
    <w:rsid w:val="00A950D2"/>
    <w:rsid w:val="00A95298"/>
    <w:rsid w:val="00A96430"/>
    <w:rsid w:val="00A96572"/>
    <w:rsid w:val="00A9705E"/>
    <w:rsid w:val="00A973F0"/>
    <w:rsid w:val="00AA0D23"/>
    <w:rsid w:val="00AA0F21"/>
    <w:rsid w:val="00AA1350"/>
    <w:rsid w:val="00AA13CF"/>
    <w:rsid w:val="00AA13E3"/>
    <w:rsid w:val="00AA1A39"/>
    <w:rsid w:val="00AA2AF9"/>
    <w:rsid w:val="00AA4138"/>
    <w:rsid w:val="00AA4150"/>
    <w:rsid w:val="00AA43AD"/>
    <w:rsid w:val="00AA4BEA"/>
    <w:rsid w:val="00AA4DAA"/>
    <w:rsid w:val="00AA6BEE"/>
    <w:rsid w:val="00AA7500"/>
    <w:rsid w:val="00AB00A0"/>
    <w:rsid w:val="00AB01CE"/>
    <w:rsid w:val="00AB0D37"/>
    <w:rsid w:val="00AB15D5"/>
    <w:rsid w:val="00AB1CE7"/>
    <w:rsid w:val="00AB2C8D"/>
    <w:rsid w:val="00AB3196"/>
    <w:rsid w:val="00AB43DB"/>
    <w:rsid w:val="00AB585C"/>
    <w:rsid w:val="00AB5865"/>
    <w:rsid w:val="00AB5B5C"/>
    <w:rsid w:val="00AB5D79"/>
    <w:rsid w:val="00AB62E9"/>
    <w:rsid w:val="00AB6307"/>
    <w:rsid w:val="00AB6EA2"/>
    <w:rsid w:val="00AB76EC"/>
    <w:rsid w:val="00AC09C9"/>
    <w:rsid w:val="00AC0B80"/>
    <w:rsid w:val="00AC0DF0"/>
    <w:rsid w:val="00AC1033"/>
    <w:rsid w:val="00AC1853"/>
    <w:rsid w:val="00AC332C"/>
    <w:rsid w:val="00AC3F3E"/>
    <w:rsid w:val="00AC4E4A"/>
    <w:rsid w:val="00AC5D6C"/>
    <w:rsid w:val="00AC6691"/>
    <w:rsid w:val="00AC686D"/>
    <w:rsid w:val="00AC7AD2"/>
    <w:rsid w:val="00AC7F42"/>
    <w:rsid w:val="00AC7FED"/>
    <w:rsid w:val="00AD1127"/>
    <w:rsid w:val="00AD1632"/>
    <w:rsid w:val="00AD183F"/>
    <w:rsid w:val="00AD257A"/>
    <w:rsid w:val="00AD3035"/>
    <w:rsid w:val="00AD382A"/>
    <w:rsid w:val="00AD40CE"/>
    <w:rsid w:val="00AD457F"/>
    <w:rsid w:val="00AD4947"/>
    <w:rsid w:val="00AD4C75"/>
    <w:rsid w:val="00AD5BB5"/>
    <w:rsid w:val="00AD5BEF"/>
    <w:rsid w:val="00AD5DAD"/>
    <w:rsid w:val="00AD62A9"/>
    <w:rsid w:val="00AD6474"/>
    <w:rsid w:val="00AD652E"/>
    <w:rsid w:val="00AD6698"/>
    <w:rsid w:val="00AD6F43"/>
    <w:rsid w:val="00AD703F"/>
    <w:rsid w:val="00AD7922"/>
    <w:rsid w:val="00AE0BB0"/>
    <w:rsid w:val="00AE0C09"/>
    <w:rsid w:val="00AE0EDC"/>
    <w:rsid w:val="00AE139F"/>
    <w:rsid w:val="00AE1F22"/>
    <w:rsid w:val="00AE248B"/>
    <w:rsid w:val="00AE2BCB"/>
    <w:rsid w:val="00AE384C"/>
    <w:rsid w:val="00AE3A5A"/>
    <w:rsid w:val="00AE4C01"/>
    <w:rsid w:val="00AE54D8"/>
    <w:rsid w:val="00AE6837"/>
    <w:rsid w:val="00AE6BDB"/>
    <w:rsid w:val="00AF059F"/>
    <w:rsid w:val="00AF06C1"/>
    <w:rsid w:val="00AF1167"/>
    <w:rsid w:val="00AF15EA"/>
    <w:rsid w:val="00AF1A27"/>
    <w:rsid w:val="00AF2793"/>
    <w:rsid w:val="00AF281A"/>
    <w:rsid w:val="00AF2DAA"/>
    <w:rsid w:val="00AF2EB2"/>
    <w:rsid w:val="00AF381E"/>
    <w:rsid w:val="00AF3CE1"/>
    <w:rsid w:val="00AF3DFD"/>
    <w:rsid w:val="00AF4C6E"/>
    <w:rsid w:val="00AF4EFD"/>
    <w:rsid w:val="00AF4F1E"/>
    <w:rsid w:val="00AF4FB5"/>
    <w:rsid w:val="00AF55F5"/>
    <w:rsid w:val="00AF5D96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284A"/>
    <w:rsid w:val="00B02D6F"/>
    <w:rsid w:val="00B045A4"/>
    <w:rsid w:val="00B04CEA"/>
    <w:rsid w:val="00B0563E"/>
    <w:rsid w:val="00B0580F"/>
    <w:rsid w:val="00B05D62"/>
    <w:rsid w:val="00B060A2"/>
    <w:rsid w:val="00B06818"/>
    <w:rsid w:val="00B07694"/>
    <w:rsid w:val="00B11D8D"/>
    <w:rsid w:val="00B11FD2"/>
    <w:rsid w:val="00B12C99"/>
    <w:rsid w:val="00B13593"/>
    <w:rsid w:val="00B14DEF"/>
    <w:rsid w:val="00B14F57"/>
    <w:rsid w:val="00B14F6A"/>
    <w:rsid w:val="00B15298"/>
    <w:rsid w:val="00B1600B"/>
    <w:rsid w:val="00B161F1"/>
    <w:rsid w:val="00B1634B"/>
    <w:rsid w:val="00B16E3C"/>
    <w:rsid w:val="00B175F9"/>
    <w:rsid w:val="00B179C1"/>
    <w:rsid w:val="00B205A4"/>
    <w:rsid w:val="00B21E96"/>
    <w:rsid w:val="00B22108"/>
    <w:rsid w:val="00B227A7"/>
    <w:rsid w:val="00B22AAF"/>
    <w:rsid w:val="00B22E83"/>
    <w:rsid w:val="00B23538"/>
    <w:rsid w:val="00B24D64"/>
    <w:rsid w:val="00B24FE4"/>
    <w:rsid w:val="00B251AD"/>
    <w:rsid w:val="00B25722"/>
    <w:rsid w:val="00B264D4"/>
    <w:rsid w:val="00B26707"/>
    <w:rsid w:val="00B26CD8"/>
    <w:rsid w:val="00B26EB5"/>
    <w:rsid w:val="00B273E9"/>
    <w:rsid w:val="00B27D0A"/>
    <w:rsid w:val="00B315B0"/>
    <w:rsid w:val="00B320EC"/>
    <w:rsid w:val="00B329FD"/>
    <w:rsid w:val="00B3315D"/>
    <w:rsid w:val="00B335C8"/>
    <w:rsid w:val="00B34657"/>
    <w:rsid w:val="00B34834"/>
    <w:rsid w:val="00B34B34"/>
    <w:rsid w:val="00B34C41"/>
    <w:rsid w:val="00B34C6E"/>
    <w:rsid w:val="00B34DB4"/>
    <w:rsid w:val="00B35185"/>
    <w:rsid w:val="00B35691"/>
    <w:rsid w:val="00B36100"/>
    <w:rsid w:val="00B36CF3"/>
    <w:rsid w:val="00B36FCB"/>
    <w:rsid w:val="00B370F2"/>
    <w:rsid w:val="00B3728A"/>
    <w:rsid w:val="00B37D73"/>
    <w:rsid w:val="00B40295"/>
    <w:rsid w:val="00B40587"/>
    <w:rsid w:val="00B40B4D"/>
    <w:rsid w:val="00B41B41"/>
    <w:rsid w:val="00B42065"/>
    <w:rsid w:val="00B42E9D"/>
    <w:rsid w:val="00B4314F"/>
    <w:rsid w:val="00B43718"/>
    <w:rsid w:val="00B4639C"/>
    <w:rsid w:val="00B4677C"/>
    <w:rsid w:val="00B478F4"/>
    <w:rsid w:val="00B47FE2"/>
    <w:rsid w:val="00B510E7"/>
    <w:rsid w:val="00B513A8"/>
    <w:rsid w:val="00B51748"/>
    <w:rsid w:val="00B5218F"/>
    <w:rsid w:val="00B529F6"/>
    <w:rsid w:val="00B52E27"/>
    <w:rsid w:val="00B53574"/>
    <w:rsid w:val="00B53D28"/>
    <w:rsid w:val="00B54793"/>
    <w:rsid w:val="00B547BB"/>
    <w:rsid w:val="00B55DA7"/>
    <w:rsid w:val="00B55FD9"/>
    <w:rsid w:val="00B560A9"/>
    <w:rsid w:val="00B56C6B"/>
    <w:rsid w:val="00B56E1A"/>
    <w:rsid w:val="00B573CE"/>
    <w:rsid w:val="00B57CA9"/>
    <w:rsid w:val="00B57FB8"/>
    <w:rsid w:val="00B6023E"/>
    <w:rsid w:val="00B608DA"/>
    <w:rsid w:val="00B61F4E"/>
    <w:rsid w:val="00B628CF"/>
    <w:rsid w:val="00B6352C"/>
    <w:rsid w:val="00B6365E"/>
    <w:rsid w:val="00B63B23"/>
    <w:rsid w:val="00B63D2E"/>
    <w:rsid w:val="00B63EF0"/>
    <w:rsid w:val="00B63F69"/>
    <w:rsid w:val="00B64FF7"/>
    <w:rsid w:val="00B6557B"/>
    <w:rsid w:val="00B656C0"/>
    <w:rsid w:val="00B65CA5"/>
    <w:rsid w:val="00B65F88"/>
    <w:rsid w:val="00B66175"/>
    <w:rsid w:val="00B661FC"/>
    <w:rsid w:val="00B66364"/>
    <w:rsid w:val="00B66D1C"/>
    <w:rsid w:val="00B66F2B"/>
    <w:rsid w:val="00B671E0"/>
    <w:rsid w:val="00B67C84"/>
    <w:rsid w:val="00B7098D"/>
    <w:rsid w:val="00B7103B"/>
    <w:rsid w:val="00B7221A"/>
    <w:rsid w:val="00B72248"/>
    <w:rsid w:val="00B73990"/>
    <w:rsid w:val="00B7490F"/>
    <w:rsid w:val="00B75CEB"/>
    <w:rsid w:val="00B765A6"/>
    <w:rsid w:val="00B76927"/>
    <w:rsid w:val="00B76EB3"/>
    <w:rsid w:val="00B771B3"/>
    <w:rsid w:val="00B77427"/>
    <w:rsid w:val="00B7749D"/>
    <w:rsid w:val="00B775C7"/>
    <w:rsid w:val="00B805F3"/>
    <w:rsid w:val="00B808CB"/>
    <w:rsid w:val="00B8156C"/>
    <w:rsid w:val="00B81816"/>
    <w:rsid w:val="00B81D17"/>
    <w:rsid w:val="00B828F0"/>
    <w:rsid w:val="00B83377"/>
    <w:rsid w:val="00B83D7E"/>
    <w:rsid w:val="00B8434D"/>
    <w:rsid w:val="00B86085"/>
    <w:rsid w:val="00B862C2"/>
    <w:rsid w:val="00B86373"/>
    <w:rsid w:val="00B864C0"/>
    <w:rsid w:val="00B864D3"/>
    <w:rsid w:val="00B867A6"/>
    <w:rsid w:val="00B873EC"/>
    <w:rsid w:val="00B87A40"/>
    <w:rsid w:val="00B87B59"/>
    <w:rsid w:val="00B9128B"/>
    <w:rsid w:val="00B9257D"/>
    <w:rsid w:val="00B9361A"/>
    <w:rsid w:val="00B9392A"/>
    <w:rsid w:val="00B941F8"/>
    <w:rsid w:val="00B95170"/>
    <w:rsid w:val="00B95D7C"/>
    <w:rsid w:val="00B96F40"/>
    <w:rsid w:val="00BA0533"/>
    <w:rsid w:val="00BA078A"/>
    <w:rsid w:val="00BA0996"/>
    <w:rsid w:val="00BA1311"/>
    <w:rsid w:val="00BA1684"/>
    <w:rsid w:val="00BA19CD"/>
    <w:rsid w:val="00BA1C66"/>
    <w:rsid w:val="00BA2BA3"/>
    <w:rsid w:val="00BA2C59"/>
    <w:rsid w:val="00BA3702"/>
    <w:rsid w:val="00BA3846"/>
    <w:rsid w:val="00BA3D7F"/>
    <w:rsid w:val="00BA4590"/>
    <w:rsid w:val="00BA549D"/>
    <w:rsid w:val="00BA592E"/>
    <w:rsid w:val="00BA5D64"/>
    <w:rsid w:val="00BA68C4"/>
    <w:rsid w:val="00BA77CE"/>
    <w:rsid w:val="00BB003A"/>
    <w:rsid w:val="00BB11FE"/>
    <w:rsid w:val="00BB1272"/>
    <w:rsid w:val="00BB20B6"/>
    <w:rsid w:val="00BB2439"/>
    <w:rsid w:val="00BB5355"/>
    <w:rsid w:val="00BB598A"/>
    <w:rsid w:val="00BB644C"/>
    <w:rsid w:val="00BB6738"/>
    <w:rsid w:val="00BB759A"/>
    <w:rsid w:val="00BB7EC2"/>
    <w:rsid w:val="00BC1C52"/>
    <w:rsid w:val="00BC2E9C"/>
    <w:rsid w:val="00BC3857"/>
    <w:rsid w:val="00BC3B86"/>
    <w:rsid w:val="00BC3C25"/>
    <w:rsid w:val="00BC42D9"/>
    <w:rsid w:val="00BC431B"/>
    <w:rsid w:val="00BC5829"/>
    <w:rsid w:val="00BC597D"/>
    <w:rsid w:val="00BC5B93"/>
    <w:rsid w:val="00BC5E4F"/>
    <w:rsid w:val="00BC67EC"/>
    <w:rsid w:val="00BC6A57"/>
    <w:rsid w:val="00BC7777"/>
    <w:rsid w:val="00BD0055"/>
    <w:rsid w:val="00BD0AFB"/>
    <w:rsid w:val="00BD0B50"/>
    <w:rsid w:val="00BD284F"/>
    <w:rsid w:val="00BD3043"/>
    <w:rsid w:val="00BD37F7"/>
    <w:rsid w:val="00BD3917"/>
    <w:rsid w:val="00BD3CD6"/>
    <w:rsid w:val="00BD517D"/>
    <w:rsid w:val="00BD5B53"/>
    <w:rsid w:val="00BD649E"/>
    <w:rsid w:val="00BD6825"/>
    <w:rsid w:val="00BD6B5C"/>
    <w:rsid w:val="00BD7644"/>
    <w:rsid w:val="00BD792D"/>
    <w:rsid w:val="00BD7DC9"/>
    <w:rsid w:val="00BE05EF"/>
    <w:rsid w:val="00BE0793"/>
    <w:rsid w:val="00BE167B"/>
    <w:rsid w:val="00BE1735"/>
    <w:rsid w:val="00BE1B8D"/>
    <w:rsid w:val="00BE230B"/>
    <w:rsid w:val="00BE2BF7"/>
    <w:rsid w:val="00BE33E1"/>
    <w:rsid w:val="00BE34DA"/>
    <w:rsid w:val="00BE3E3E"/>
    <w:rsid w:val="00BE4A84"/>
    <w:rsid w:val="00BE5A10"/>
    <w:rsid w:val="00BE5E69"/>
    <w:rsid w:val="00BE5F16"/>
    <w:rsid w:val="00BE6056"/>
    <w:rsid w:val="00BE6351"/>
    <w:rsid w:val="00BE6D83"/>
    <w:rsid w:val="00BE6E2D"/>
    <w:rsid w:val="00BE6E2F"/>
    <w:rsid w:val="00BE74E6"/>
    <w:rsid w:val="00BE7F28"/>
    <w:rsid w:val="00BE7F92"/>
    <w:rsid w:val="00BF0208"/>
    <w:rsid w:val="00BF03DB"/>
    <w:rsid w:val="00BF0891"/>
    <w:rsid w:val="00BF0B79"/>
    <w:rsid w:val="00BF0C1B"/>
    <w:rsid w:val="00BF13AA"/>
    <w:rsid w:val="00BF2220"/>
    <w:rsid w:val="00BF22B6"/>
    <w:rsid w:val="00BF31F8"/>
    <w:rsid w:val="00BF32C1"/>
    <w:rsid w:val="00BF36AC"/>
    <w:rsid w:val="00BF4059"/>
    <w:rsid w:val="00BF43C7"/>
    <w:rsid w:val="00BF45BE"/>
    <w:rsid w:val="00BF4E9D"/>
    <w:rsid w:val="00BF52B4"/>
    <w:rsid w:val="00BF59AA"/>
    <w:rsid w:val="00BF5E45"/>
    <w:rsid w:val="00BF5F64"/>
    <w:rsid w:val="00BF6652"/>
    <w:rsid w:val="00BF66E2"/>
    <w:rsid w:val="00BF6832"/>
    <w:rsid w:val="00BF68FB"/>
    <w:rsid w:val="00BF6B47"/>
    <w:rsid w:val="00BF7340"/>
    <w:rsid w:val="00BF73A5"/>
    <w:rsid w:val="00BF7754"/>
    <w:rsid w:val="00BF7AA4"/>
    <w:rsid w:val="00BF7BAE"/>
    <w:rsid w:val="00BF7D95"/>
    <w:rsid w:val="00BF7F90"/>
    <w:rsid w:val="00C00391"/>
    <w:rsid w:val="00C00456"/>
    <w:rsid w:val="00C0096C"/>
    <w:rsid w:val="00C017BD"/>
    <w:rsid w:val="00C01AC8"/>
    <w:rsid w:val="00C01B34"/>
    <w:rsid w:val="00C01F64"/>
    <w:rsid w:val="00C02290"/>
    <w:rsid w:val="00C02457"/>
    <w:rsid w:val="00C02590"/>
    <w:rsid w:val="00C02693"/>
    <w:rsid w:val="00C02E0A"/>
    <w:rsid w:val="00C0488D"/>
    <w:rsid w:val="00C04FAE"/>
    <w:rsid w:val="00C06827"/>
    <w:rsid w:val="00C0719D"/>
    <w:rsid w:val="00C074B1"/>
    <w:rsid w:val="00C10681"/>
    <w:rsid w:val="00C10C27"/>
    <w:rsid w:val="00C11815"/>
    <w:rsid w:val="00C11AE5"/>
    <w:rsid w:val="00C11C2D"/>
    <w:rsid w:val="00C11C9D"/>
    <w:rsid w:val="00C11E46"/>
    <w:rsid w:val="00C11E4C"/>
    <w:rsid w:val="00C12459"/>
    <w:rsid w:val="00C1273F"/>
    <w:rsid w:val="00C149EC"/>
    <w:rsid w:val="00C14DD8"/>
    <w:rsid w:val="00C15743"/>
    <w:rsid w:val="00C1580B"/>
    <w:rsid w:val="00C15FD7"/>
    <w:rsid w:val="00C1616D"/>
    <w:rsid w:val="00C1754C"/>
    <w:rsid w:val="00C2040C"/>
    <w:rsid w:val="00C20580"/>
    <w:rsid w:val="00C215B2"/>
    <w:rsid w:val="00C21B99"/>
    <w:rsid w:val="00C22B0B"/>
    <w:rsid w:val="00C22C7F"/>
    <w:rsid w:val="00C22D45"/>
    <w:rsid w:val="00C233BB"/>
    <w:rsid w:val="00C23FBF"/>
    <w:rsid w:val="00C240EE"/>
    <w:rsid w:val="00C24475"/>
    <w:rsid w:val="00C244B4"/>
    <w:rsid w:val="00C250F8"/>
    <w:rsid w:val="00C25A0C"/>
    <w:rsid w:val="00C25DB4"/>
    <w:rsid w:val="00C26026"/>
    <w:rsid w:val="00C261A2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466E"/>
    <w:rsid w:val="00C35B91"/>
    <w:rsid w:val="00C361E6"/>
    <w:rsid w:val="00C36376"/>
    <w:rsid w:val="00C3666F"/>
    <w:rsid w:val="00C36DCB"/>
    <w:rsid w:val="00C370A0"/>
    <w:rsid w:val="00C401BF"/>
    <w:rsid w:val="00C416D7"/>
    <w:rsid w:val="00C41895"/>
    <w:rsid w:val="00C41914"/>
    <w:rsid w:val="00C42843"/>
    <w:rsid w:val="00C43334"/>
    <w:rsid w:val="00C446D8"/>
    <w:rsid w:val="00C4472C"/>
    <w:rsid w:val="00C44B51"/>
    <w:rsid w:val="00C44C62"/>
    <w:rsid w:val="00C44D25"/>
    <w:rsid w:val="00C44E67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259D"/>
    <w:rsid w:val="00C53386"/>
    <w:rsid w:val="00C5344E"/>
    <w:rsid w:val="00C5511E"/>
    <w:rsid w:val="00C5536D"/>
    <w:rsid w:val="00C55706"/>
    <w:rsid w:val="00C55A13"/>
    <w:rsid w:val="00C55AFD"/>
    <w:rsid w:val="00C55C2B"/>
    <w:rsid w:val="00C55F18"/>
    <w:rsid w:val="00C5671A"/>
    <w:rsid w:val="00C57198"/>
    <w:rsid w:val="00C605A6"/>
    <w:rsid w:val="00C606D8"/>
    <w:rsid w:val="00C6077E"/>
    <w:rsid w:val="00C61967"/>
    <w:rsid w:val="00C62686"/>
    <w:rsid w:val="00C65196"/>
    <w:rsid w:val="00C657CB"/>
    <w:rsid w:val="00C67471"/>
    <w:rsid w:val="00C67540"/>
    <w:rsid w:val="00C679ED"/>
    <w:rsid w:val="00C71DCB"/>
    <w:rsid w:val="00C72172"/>
    <w:rsid w:val="00C73697"/>
    <w:rsid w:val="00C7376B"/>
    <w:rsid w:val="00C73834"/>
    <w:rsid w:val="00C739A3"/>
    <w:rsid w:val="00C7400A"/>
    <w:rsid w:val="00C7499D"/>
    <w:rsid w:val="00C74BB7"/>
    <w:rsid w:val="00C75529"/>
    <w:rsid w:val="00C75B11"/>
    <w:rsid w:val="00C76279"/>
    <w:rsid w:val="00C76974"/>
    <w:rsid w:val="00C769FC"/>
    <w:rsid w:val="00C76B43"/>
    <w:rsid w:val="00C76E6A"/>
    <w:rsid w:val="00C77009"/>
    <w:rsid w:val="00C77A44"/>
    <w:rsid w:val="00C77B89"/>
    <w:rsid w:val="00C80E19"/>
    <w:rsid w:val="00C8176B"/>
    <w:rsid w:val="00C818A2"/>
    <w:rsid w:val="00C81FAE"/>
    <w:rsid w:val="00C82479"/>
    <w:rsid w:val="00C839FA"/>
    <w:rsid w:val="00C847D6"/>
    <w:rsid w:val="00C84B4A"/>
    <w:rsid w:val="00C8589E"/>
    <w:rsid w:val="00C85DFD"/>
    <w:rsid w:val="00C860D5"/>
    <w:rsid w:val="00C86441"/>
    <w:rsid w:val="00C86FBA"/>
    <w:rsid w:val="00C90AEF"/>
    <w:rsid w:val="00C90B4B"/>
    <w:rsid w:val="00C91E90"/>
    <w:rsid w:val="00C9216F"/>
    <w:rsid w:val="00C9249C"/>
    <w:rsid w:val="00C9253C"/>
    <w:rsid w:val="00C92A96"/>
    <w:rsid w:val="00C92BCE"/>
    <w:rsid w:val="00C94077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1E"/>
    <w:rsid w:val="00CA1EAF"/>
    <w:rsid w:val="00CA26FC"/>
    <w:rsid w:val="00CA270C"/>
    <w:rsid w:val="00CA35B0"/>
    <w:rsid w:val="00CA3A03"/>
    <w:rsid w:val="00CA446D"/>
    <w:rsid w:val="00CA45B7"/>
    <w:rsid w:val="00CA4E73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EC"/>
    <w:rsid w:val="00CB0947"/>
    <w:rsid w:val="00CB0F58"/>
    <w:rsid w:val="00CB1231"/>
    <w:rsid w:val="00CB14CC"/>
    <w:rsid w:val="00CB158F"/>
    <w:rsid w:val="00CB2238"/>
    <w:rsid w:val="00CB24B6"/>
    <w:rsid w:val="00CB3334"/>
    <w:rsid w:val="00CB3F4F"/>
    <w:rsid w:val="00CB41FE"/>
    <w:rsid w:val="00CB4522"/>
    <w:rsid w:val="00CB49F9"/>
    <w:rsid w:val="00CB4AFE"/>
    <w:rsid w:val="00CB4D3A"/>
    <w:rsid w:val="00CB4D41"/>
    <w:rsid w:val="00CB510C"/>
    <w:rsid w:val="00CB58D5"/>
    <w:rsid w:val="00CB6B68"/>
    <w:rsid w:val="00CB6EB0"/>
    <w:rsid w:val="00CC14FD"/>
    <w:rsid w:val="00CC155C"/>
    <w:rsid w:val="00CC1765"/>
    <w:rsid w:val="00CC1EDB"/>
    <w:rsid w:val="00CC331B"/>
    <w:rsid w:val="00CC4619"/>
    <w:rsid w:val="00CC475E"/>
    <w:rsid w:val="00CC5B26"/>
    <w:rsid w:val="00CC63FA"/>
    <w:rsid w:val="00CC66BE"/>
    <w:rsid w:val="00CC6CEC"/>
    <w:rsid w:val="00CC71E0"/>
    <w:rsid w:val="00CC73C7"/>
    <w:rsid w:val="00CC79F8"/>
    <w:rsid w:val="00CC7C67"/>
    <w:rsid w:val="00CD12A0"/>
    <w:rsid w:val="00CD1FC7"/>
    <w:rsid w:val="00CD25FF"/>
    <w:rsid w:val="00CD427E"/>
    <w:rsid w:val="00CD42BE"/>
    <w:rsid w:val="00CD489E"/>
    <w:rsid w:val="00CD4D51"/>
    <w:rsid w:val="00CD4E92"/>
    <w:rsid w:val="00CD5B53"/>
    <w:rsid w:val="00CD5F1D"/>
    <w:rsid w:val="00CD6BE6"/>
    <w:rsid w:val="00CD7155"/>
    <w:rsid w:val="00CD7475"/>
    <w:rsid w:val="00CD7AB2"/>
    <w:rsid w:val="00CE0871"/>
    <w:rsid w:val="00CE0BA6"/>
    <w:rsid w:val="00CE0DB9"/>
    <w:rsid w:val="00CE0F50"/>
    <w:rsid w:val="00CE1A85"/>
    <w:rsid w:val="00CE1F99"/>
    <w:rsid w:val="00CE2070"/>
    <w:rsid w:val="00CE39AA"/>
    <w:rsid w:val="00CE464B"/>
    <w:rsid w:val="00CE4804"/>
    <w:rsid w:val="00CE4C19"/>
    <w:rsid w:val="00CE58C4"/>
    <w:rsid w:val="00CE62B7"/>
    <w:rsid w:val="00CE6DE2"/>
    <w:rsid w:val="00CE7CCC"/>
    <w:rsid w:val="00CF01C4"/>
    <w:rsid w:val="00CF0DF2"/>
    <w:rsid w:val="00CF3E48"/>
    <w:rsid w:val="00CF4F51"/>
    <w:rsid w:val="00CF513C"/>
    <w:rsid w:val="00CF5BA2"/>
    <w:rsid w:val="00CF611F"/>
    <w:rsid w:val="00CF6ADA"/>
    <w:rsid w:val="00CF74D6"/>
    <w:rsid w:val="00CF7CC3"/>
    <w:rsid w:val="00D01DFF"/>
    <w:rsid w:val="00D01EFE"/>
    <w:rsid w:val="00D029D0"/>
    <w:rsid w:val="00D03296"/>
    <w:rsid w:val="00D0376E"/>
    <w:rsid w:val="00D043DA"/>
    <w:rsid w:val="00D04ECF"/>
    <w:rsid w:val="00D056C5"/>
    <w:rsid w:val="00D061A1"/>
    <w:rsid w:val="00D06310"/>
    <w:rsid w:val="00D06686"/>
    <w:rsid w:val="00D07484"/>
    <w:rsid w:val="00D10DCF"/>
    <w:rsid w:val="00D124E2"/>
    <w:rsid w:val="00D12769"/>
    <w:rsid w:val="00D13230"/>
    <w:rsid w:val="00D13492"/>
    <w:rsid w:val="00D134BA"/>
    <w:rsid w:val="00D145B2"/>
    <w:rsid w:val="00D14E3F"/>
    <w:rsid w:val="00D15766"/>
    <w:rsid w:val="00D159C1"/>
    <w:rsid w:val="00D17AD8"/>
    <w:rsid w:val="00D20108"/>
    <w:rsid w:val="00D21059"/>
    <w:rsid w:val="00D216AF"/>
    <w:rsid w:val="00D21F3E"/>
    <w:rsid w:val="00D22A4D"/>
    <w:rsid w:val="00D22D4C"/>
    <w:rsid w:val="00D232FA"/>
    <w:rsid w:val="00D23771"/>
    <w:rsid w:val="00D23EAA"/>
    <w:rsid w:val="00D2444E"/>
    <w:rsid w:val="00D25A07"/>
    <w:rsid w:val="00D25AE4"/>
    <w:rsid w:val="00D26A54"/>
    <w:rsid w:val="00D2730A"/>
    <w:rsid w:val="00D27C67"/>
    <w:rsid w:val="00D30063"/>
    <w:rsid w:val="00D3076E"/>
    <w:rsid w:val="00D30918"/>
    <w:rsid w:val="00D3101F"/>
    <w:rsid w:val="00D31F1A"/>
    <w:rsid w:val="00D323A1"/>
    <w:rsid w:val="00D327A4"/>
    <w:rsid w:val="00D32ECF"/>
    <w:rsid w:val="00D332EB"/>
    <w:rsid w:val="00D34433"/>
    <w:rsid w:val="00D34834"/>
    <w:rsid w:val="00D354BD"/>
    <w:rsid w:val="00D35D98"/>
    <w:rsid w:val="00D36057"/>
    <w:rsid w:val="00D36876"/>
    <w:rsid w:val="00D37447"/>
    <w:rsid w:val="00D408AF"/>
    <w:rsid w:val="00D41F25"/>
    <w:rsid w:val="00D42224"/>
    <w:rsid w:val="00D43A3A"/>
    <w:rsid w:val="00D44566"/>
    <w:rsid w:val="00D446EB"/>
    <w:rsid w:val="00D44D86"/>
    <w:rsid w:val="00D45294"/>
    <w:rsid w:val="00D458F2"/>
    <w:rsid w:val="00D47984"/>
    <w:rsid w:val="00D47FB4"/>
    <w:rsid w:val="00D509DE"/>
    <w:rsid w:val="00D50E0C"/>
    <w:rsid w:val="00D5138A"/>
    <w:rsid w:val="00D51FF7"/>
    <w:rsid w:val="00D5208F"/>
    <w:rsid w:val="00D53443"/>
    <w:rsid w:val="00D539DC"/>
    <w:rsid w:val="00D53E77"/>
    <w:rsid w:val="00D53FAD"/>
    <w:rsid w:val="00D5449F"/>
    <w:rsid w:val="00D548EB"/>
    <w:rsid w:val="00D55852"/>
    <w:rsid w:val="00D55C26"/>
    <w:rsid w:val="00D55DDB"/>
    <w:rsid w:val="00D56D19"/>
    <w:rsid w:val="00D57487"/>
    <w:rsid w:val="00D576D8"/>
    <w:rsid w:val="00D57712"/>
    <w:rsid w:val="00D57BC0"/>
    <w:rsid w:val="00D60B89"/>
    <w:rsid w:val="00D60BCA"/>
    <w:rsid w:val="00D60EFA"/>
    <w:rsid w:val="00D61402"/>
    <w:rsid w:val="00D61B9E"/>
    <w:rsid w:val="00D62682"/>
    <w:rsid w:val="00D62AC7"/>
    <w:rsid w:val="00D63588"/>
    <w:rsid w:val="00D63A6E"/>
    <w:rsid w:val="00D640F4"/>
    <w:rsid w:val="00D64314"/>
    <w:rsid w:val="00D6458F"/>
    <w:rsid w:val="00D647F8"/>
    <w:rsid w:val="00D65253"/>
    <w:rsid w:val="00D65BFA"/>
    <w:rsid w:val="00D6672C"/>
    <w:rsid w:val="00D66AF8"/>
    <w:rsid w:val="00D676E4"/>
    <w:rsid w:val="00D67F10"/>
    <w:rsid w:val="00D70257"/>
    <w:rsid w:val="00D7030C"/>
    <w:rsid w:val="00D70F24"/>
    <w:rsid w:val="00D712F3"/>
    <w:rsid w:val="00D71CB9"/>
    <w:rsid w:val="00D72147"/>
    <w:rsid w:val="00D72701"/>
    <w:rsid w:val="00D72D6A"/>
    <w:rsid w:val="00D7341B"/>
    <w:rsid w:val="00D767C5"/>
    <w:rsid w:val="00D777EE"/>
    <w:rsid w:val="00D77B44"/>
    <w:rsid w:val="00D77EA1"/>
    <w:rsid w:val="00D80359"/>
    <w:rsid w:val="00D808C2"/>
    <w:rsid w:val="00D80D32"/>
    <w:rsid w:val="00D81024"/>
    <w:rsid w:val="00D81D82"/>
    <w:rsid w:val="00D81D8D"/>
    <w:rsid w:val="00D8227C"/>
    <w:rsid w:val="00D8313D"/>
    <w:rsid w:val="00D83465"/>
    <w:rsid w:val="00D83921"/>
    <w:rsid w:val="00D848D2"/>
    <w:rsid w:val="00D84A41"/>
    <w:rsid w:val="00D84A6A"/>
    <w:rsid w:val="00D84DB6"/>
    <w:rsid w:val="00D85416"/>
    <w:rsid w:val="00D855FE"/>
    <w:rsid w:val="00D8568F"/>
    <w:rsid w:val="00D85C9F"/>
    <w:rsid w:val="00D85DED"/>
    <w:rsid w:val="00D85EB1"/>
    <w:rsid w:val="00D85EC4"/>
    <w:rsid w:val="00D87683"/>
    <w:rsid w:val="00D87D15"/>
    <w:rsid w:val="00D90280"/>
    <w:rsid w:val="00D90766"/>
    <w:rsid w:val="00D907D7"/>
    <w:rsid w:val="00D90C6D"/>
    <w:rsid w:val="00D90FEB"/>
    <w:rsid w:val="00D915D8"/>
    <w:rsid w:val="00D91695"/>
    <w:rsid w:val="00D91FA1"/>
    <w:rsid w:val="00D920A6"/>
    <w:rsid w:val="00D9331E"/>
    <w:rsid w:val="00D93BAD"/>
    <w:rsid w:val="00D941AB"/>
    <w:rsid w:val="00D94A40"/>
    <w:rsid w:val="00D954F5"/>
    <w:rsid w:val="00D9581D"/>
    <w:rsid w:val="00D96577"/>
    <w:rsid w:val="00D96C9A"/>
    <w:rsid w:val="00D97E0F"/>
    <w:rsid w:val="00DA072B"/>
    <w:rsid w:val="00DA0795"/>
    <w:rsid w:val="00DA0F58"/>
    <w:rsid w:val="00DA1B03"/>
    <w:rsid w:val="00DA1BA6"/>
    <w:rsid w:val="00DA31FD"/>
    <w:rsid w:val="00DA36FB"/>
    <w:rsid w:val="00DA39B7"/>
    <w:rsid w:val="00DA423F"/>
    <w:rsid w:val="00DA46D8"/>
    <w:rsid w:val="00DA494E"/>
    <w:rsid w:val="00DA4C15"/>
    <w:rsid w:val="00DA5966"/>
    <w:rsid w:val="00DA5CD4"/>
    <w:rsid w:val="00DA5E38"/>
    <w:rsid w:val="00DA6EA2"/>
    <w:rsid w:val="00DA7476"/>
    <w:rsid w:val="00DB0719"/>
    <w:rsid w:val="00DB0AE3"/>
    <w:rsid w:val="00DB0C15"/>
    <w:rsid w:val="00DB118B"/>
    <w:rsid w:val="00DB25D1"/>
    <w:rsid w:val="00DB27B9"/>
    <w:rsid w:val="00DB2952"/>
    <w:rsid w:val="00DB3133"/>
    <w:rsid w:val="00DB336B"/>
    <w:rsid w:val="00DB37B1"/>
    <w:rsid w:val="00DB43A5"/>
    <w:rsid w:val="00DB4445"/>
    <w:rsid w:val="00DB5D6B"/>
    <w:rsid w:val="00DB5EB1"/>
    <w:rsid w:val="00DB6581"/>
    <w:rsid w:val="00DB7866"/>
    <w:rsid w:val="00DC0966"/>
    <w:rsid w:val="00DC0A82"/>
    <w:rsid w:val="00DC0D5C"/>
    <w:rsid w:val="00DC11C3"/>
    <w:rsid w:val="00DC2243"/>
    <w:rsid w:val="00DC25A8"/>
    <w:rsid w:val="00DC2BAF"/>
    <w:rsid w:val="00DC348B"/>
    <w:rsid w:val="00DC34F5"/>
    <w:rsid w:val="00DC5472"/>
    <w:rsid w:val="00DC5AD6"/>
    <w:rsid w:val="00DC5B84"/>
    <w:rsid w:val="00DC6250"/>
    <w:rsid w:val="00DC6327"/>
    <w:rsid w:val="00DD031C"/>
    <w:rsid w:val="00DD0563"/>
    <w:rsid w:val="00DD08D5"/>
    <w:rsid w:val="00DD097F"/>
    <w:rsid w:val="00DD0A6B"/>
    <w:rsid w:val="00DD13F1"/>
    <w:rsid w:val="00DD1ACB"/>
    <w:rsid w:val="00DD2435"/>
    <w:rsid w:val="00DD3CBA"/>
    <w:rsid w:val="00DD46B4"/>
    <w:rsid w:val="00DD4EB9"/>
    <w:rsid w:val="00DD70C8"/>
    <w:rsid w:val="00DD7BB7"/>
    <w:rsid w:val="00DD7DE1"/>
    <w:rsid w:val="00DE07BB"/>
    <w:rsid w:val="00DE0AEB"/>
    <w:rsid w:val="00DE0B52"/>
    <w:rsid w:val="00DE0B7D"/>
    <w:rsid w:val="00DE1306"/>
    <w:rsid w:val="00DE1DB7"/>
    <w:rsid w:val="00DE1DF1"/>
    <w:rsid w:val="00DE32B1"/>
    <w:rsid w:val="00DE3354"/>
    <w:rsid w:val="00DE3662"/>
    <w:rsid w:val="00DE3C53"/>
    <w:rsid w:val="00DE4833"/>
    <w:rsid w:val="00DE4A4F"/>
    <w:rsid w:val="00DE4EB8"/>
    <w:rsid w:val="00DE5590"/>
    <w:rsid w:val="00DE57C7"/>
    <w:rsid w:val="00DE5A80"/>
    <w:rsid w:val="00DE5DFB"/>
    <w:rsid w:val="00DE5E2C"/>
    <w:rsid w:val="00DE669A"/>
    <w:rsid w:val="00DE7141"/>
    <w:rsid w:val="00DE73E0"/>
    <w:rsid w:val="00DE75A5"/>
    <w:rsid w:val="00DE7978"/>
    <w:rsid w:val="00DF0CE3"/>
    <w:rsid w:val="00DF1A94"/>
    <w:rsid w:val="00DF1CD5"/>
    <w:rsid w:val="00DF1E76"/>
    <w:rsid w:val="00DF23D7"/>
    <w:rsid w:val="00DF268E"/>
    <w:rsid w:val="00DF27F4"/>
    <w:rsid w:val="00DF2867"/>
    <w:rsid w:val="00DF2C5E"/>
    <w:rsid w:val="00DF3074"/>
    <w:rsid w:val="00DF4C4B"/>
    <w:rsid w:val="00DF4E6C"/>
    <w:rsid w:val="00DF5EA7"/>
    <w:rsid w:val="00DF68FE"/>
    <w:rsid w:val="00DF690E"/>
    <w:rsid w:val="00DF772C"/>
    <w:rsid w:val="00DF77EB"/>
    <w:rsid w:val="00DF7B53"/>
    <w:rsid w:val="00DF7BAE"/>
    <w:rsid w:val="00DF7D9A"/>
    <w:rsid w:val="00E00299"/>
    <w:rsid w:val="00E025D9"/>
    <w:rsid w:val="00E03120"/>
    <w:rsid w:val="00E033BC"/>
    <w:rsid w:val="00E04313"/>
    <w:rsid w:val="00E047F8"/>
    <w:rsid w:val="00E0497A"/>
    <w:rsid w:val="00E04FE4"/>
    <w:rsid w:val="00E051E0"/>
    <w:rsid w:val="00E0563F"/>
    <w:rsid w:val="00E05716"/>
    <w:rsid w:val="00E06067"/>
    <w:rsid w:val="00E06597"/>
    <w:rsid w:val="00E06A43"/>
    <w:rsid w:val="00E06D8F"/>
    <w:rsid w:val="00E07665"/>
    <w:rsid w:val="00E07B47"/>
    <w:rsid w:val="00E103D0"/>
    <w:rsid w:val="00E105A6"/>
    <w:rsid w:val="00E1068E"/>
    <w:rsid w:val="00E10838"/>
    <w:rsid w:val="00E10A59"/>
    <w:rsid w:val="00E113A7"/>
    <w:rsid w:val="00E1155A"/>
    <w:rsid w:val="00E11ADF"/>
    <w:rsid w:val="00E12187"/>
    <w:rsid w:val="00E123AB"/>
    <w:rsid w:val="00E12463"/>
    <w:rsid w:val="00E1258C"/>
    <w:rsid w:val="00E127DC"/>
    <w:rsid w:val="00E12CD5"/>
    <w:rsid w:val="00E1383A"/>
    <w:rsid w:val="00E13A2F"/>
    <w:rsid w:val="00E14302"/>
    <w:rsid w:val="00E14B81"/>
    <w:rsid w:val="00E15C82"/>
    <w:rsid w:val="00E15CED"/>
    <w:rsid w:val="00E15DC9"/>
    <w:rsid w:val="00E15E78"/>
    <w:rsid w:val="00E15EB5"/>
    <w:rsid w:val="00E167C8"/>
    <w:rsid w:val="00E16923"/>
    <w:rsid w:val="00E16C29"/>
    <w:rsid w:val="00E16C87"/>
    <w:rsid w:val="00E16FE0"/>
    <w:rsid w:val="00E17675"/>
    <w:rsid w:val="00E17960"/>
    <w:rsid w:val="00E17F83"/>
    <w:rsid w:val="00E20271"/>
    <w:rsid w:val="00E20AB6"/>
    <w:rsid w:val="00E20E30"/>
    <w:rsid w:val="00E212B3"/>
    <w:rsid w:val="00E214D4"/>
    <w:rsid w:val="00E2297E"/>
    <w:rsid w:val="00E231AF"/>
    <w:rsid w:val="00E2351D"/>
    <w:rsid w:val="00E23D55"/>
    <w:rsid w:val="00E23EEB"/>
    <w:rsid w:val="00E24740"/>
    <w:rsid w:val="00E24CD9"/>
    <w:rsid w:val="00E25296"/>
    <w:rsid w:val="00E253FB"/>
    <w:rsid w:val="00E2570A"/>
    <w:rsid w:val="00E2638A"/>
    <w:rsid w:val="00E26C7B"/>
    <w:rsid w:val="00E27D60"/>
    <w:rsid w:val="00E30385"/>
    <w:rsid w:val="00E3046F"/>
    <w:rsid w:val="00E31D1A"/>
    <w:rsid w:val="00E31ECF"/>
    <w:rsid w:val="00E32025"/>
    <w:rsid w:val="00E32CEF"/>
    <w:rsid w:val="00E33404"/>
    <w:rsid w:val="00E341E6"/>
    <w:rsid w:val="00E34420"/>
    <w:rsid w:val="00E34EDF"/>
    <w:rsid w:val="00E3538B"/>
    <w:rsid w:val="00E35FDD"/>
    <w:rsid w:val="00E37021"/>
    <w:rsid w:val="00E3789A"/>
    <w:rsid w:val="00E40A75"/>
    <w:rsid w:val="00E40B89"/>
    <w:rsid w:val="00E410EA"/>
    <w:rsid w:val="00E414D1"/>
    <w:rsid w:val="00E416FF"/>
    <w:rsid w:val="00E4268B"/>
    <w:rsid w:val="00E427A6"/>
    <w:rsid w:val="00E42A3D"/>
    <w:rsid w:val="00E42DA6"/>
    <w:rsid w:val="00E4320A"/>
    <w:rsid w:val="00E43332"/>
    <w:rsid w:val="00E43C7E"/>
    <w:rsid w:val="00E444A2"/>
    <w:rsid w:val="00E462A6"/>
    <w:rsid w:val="00E4636F"/>
    <w:rsid w:val="00E4753B"/>
    <w:rsid w:val="00E4785E"/>
    <w:rsid w:val="00E478CB"/>
    <w:rsid w:val="00E47C85"/>
    <w:rsid w:val="00E47E9F"/>
    <w:rsid w:val="00E5000A"/>
    <w:rsid w:val="00E51276"/>
    <w:rsid w:val="00E518CD"/>
    <w:rsid w:val="00E51948"/>
    <w:rsid w:val="00E52126"/>
    <w:rsid w:val="00E52869"/>
    <w:rsid w:val="00E52A21"/>
    <w:rsid w:val="00E53356"/>
    <w:rsid w:val="00E53BC5"/>
    <w:rsid w:val="00E53DCF"/>
    <w:rsid w:val="00E543B5"/>
    <w:rsid w:val="00E54B6C"/>
    <w:rsid w:val="00E55B79"/>
    <w:rsid w:val="00E55DF2"/>
    <w:rsid w:val="00E55F36"/>
    <w:rsid w:val="00E56022"/>
    <w:rsid w:val="00E56FA8"/>
    <w:rsid w:val="00E57600"/>
    <w:rsid w:val="00E57A90"/>
    <w:rsid w:val="00E60044"/>
    <w:rsid w:val="00E60516"/>
    <w:rsid w:val="00E6064F"/>
    <w:rsid w:val="00E61027"/>
    <w:rsid w:val="00E611A6"/>
    <w:rsid w:val="00E616E0"/>
    <w:rsid w:val="00E61AB2"/>
    <w:rsid w:val="00E6202C"/>
    <w:rsid w:val="00E62642"/>
    <w:rsid w:val="00E63567"/>
    <w:rsid w:val="00E641CC"/>
    <w:rsid w:val="00E64A90"/>
    <w:rsid w:val="00E64CBD"/>
    <w:rsid w:val="00E64EE4"/>
    <w:rsid w:val="00E65ED2"/>
    <w:rsid w:val="00E65F66"/>
    <w:rsid w:val="00E66228"/>
    <w:rsid w:val="00E66C70"/>
    <w:rsid w:val="00E673EC"/>
    <w:rsid w:val="00E67A1B"/>
    <w:rsid w:val="00E67D31"/>
    <w:rsid w:val="00E67F24"/>
    <w:rsid w:val="00E70935"/>
    <w:rsid w:val="00E70F9C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5F21"/>
    <w:rsid w:val="00E768DB"/>
    <w:rsid w:val="00E769AC"/>
    <w:rsid w:val="00E76C4A"/>
    <w:rsid w:val="00E770E6"/>
    <w:rsid w:val="00E771E1"/>
    <w:rsid w:val="00E7795C"/>
    <w:rsid w:val="00E8003B"/>
    <w:rsid w:val="00E806F3"/>
    <w:rsid w:val="00E80E6F"/>
    <w:rsid w:val="00E810AB"/>
    <w:rsid w:val="00E81253"/>
    <w:rsid w:val="00E813AB"/>
    <w:rsid w:val="00E81439"/>
    <w:rsid w:val="00E817B9"/>
    <w:rsid w:val="00E81D04"/>
    <w:rsid w:val="00E82462"/>
    <w:rsid w:val="00E825C1"/>
    <w:rsid w:val="00E83006"/>
    <w:rsid w:val="00E8303D"/>
    <w:rsid w:val="00E8479B"/>
    <w:rsid w:val="00E8495A"/>
    <w:rsid w:val="00E852E9"/>
    <w:rsid w:val="00E8532B"/>
    <w:rsid w:val="00E854F9"/>
    <w:rsid w:val="00E85647"/>
    <w:rsid w:val="00E85EDC"/>
    <w:rsid w:val="00E867CE"/>
    <w:rsid w:val="00E86CBA"/>
    <w:rsid w:val="00E9030C"/>
    <w:rsid w:val="00E91C6C"/>
    <w:rsid w:val="00E927CE"/>
    <w:rsid w:val="00E92D0E"/>
    <w:rsid w:val="00E931B7"/>
    <w:rsid w:val="00E93DBD"/>
    <w:rsid w:val="00E94012"/>
    <w:rsid w:val="00E94865"/>
    <w:rsid w:val="00E949B5"/>
    <w:rsid w:val="00E949E2"/>
    <w:rsid w:val="00E9583F"/>
    <w:rsid w:val="00E95B86"/>
    <w:rsid w:val="00E95D5A"/>
    <w:rsid w:val="00E95E1F"/>
    <w:rsid w:val="00E963E2"/>
    <w:rsid w:val="00E96584"/>
    <w:rsid w:val="00E96AEB"/>
    <w:rsid w:val="00E96C9B"/>
    <w:rsid w:val="00E96E06"/>
    <w:rsid w:val="00E96F98"/>
    <w:rsid w:val="00E97AF1"/>
    <w:rsid w:val="00EA0217"/>
    <w:rsid w:val="00EA0489"/>
    <w:rsid w:val="00EA0FC0"/>
    <w:rsid w:val="00EA102A"/>
    <w:rsid w:val="00EA2D99"/>
    <w:rsid w:val="00EA3588"/>
    <w:rsid w:val="00EA3B03"/>
    <w:rsid w:val="00EA431F"/>
    <w:rsid w:val="00EA4538"/>
    <w:rsid w:val="00EA4556"/>
    <w:rsid w:val="00EA4B57"/>
    <w:rsid w:val="00EA51C6"/>
    <w:rsid w:val="00EA522B"/>
    <w:rsid w:val="00EA54D7"/>
    <w:rsid w:val="00EA5D0A"/>
    <w:rsid w:val="00EA5FAA"/>
    <w:rsid w:val="00EA65A1"/>
    <w:rsid w:val="00EB013F"/>
    <w:rsid w:val="00EB05DE"/>
    <w:rsid w:val="00EB213E"/>
    <w:rsid w:val="00EB218A"/>
    <w:rsid w:val="00EB2216"/>
    <w:rsid w:val="00EB2FF1"/>
    <w:rsid w:val="00EB36A6"/>
    <w:rsid w:val="00EB402B"/>
    <w:rsid w:val="00EB485A"/>
    <w:rsid w:val="00EB4E49"/>
    <w:rsid w:val="00EB5C5B"/>
    <w:rsid w:val="00EB6767"/>
    <w:rsid w:val="00EB6F4B"/>
    <w:rsid w:val="00EB70B2"/>
    <w:rsid w:val="00EB79BA"/>
    <w:rsid w:val="00EB7A17"/>
    <w:rsid w:val="00EB7EC3"/>
    <w:rsid w:val="00EC05BF"/>
    <w:rsid w:val="00EC094A"/>
    <w:rsid w:val="00EC0B28"/>
    <w:rsid w:val="00EC0C88"/>
    <w:rsid w:val="00EC1B01"/>
    <w:rsid w:val="00EC2133"/>
    <w:rsid w:val="00EC34EB"/>
    <w:rsid w:val="00EC3812"/>
    <w:rsid w:val="00EC3E67"/>
    <w:rsid w:val="00EC49C6"/>
    <w:rsid w:val="00EC4D41"/>
    <w:rsid w:val="00EC5BC9"/>
    <w:rsid w:val="00EC77D5"/>
    <w:rsid w:val="00ED21C8"/>
    <w:rsid w:val="00ED2B48"/>
    <w:rsid w:val="00ED422F"/>
    <w:rsid w:val="00ED5E90"/>
    <w:rsid w:val="00ED68AB"/>
    <w:rsid w:val="00ED6CF3"/>
    <w:rsid w:val="00ED6F88"/>
    <w:rsid w:val="00ED75B1"/>
    <w:rsid w:val="00ED7726"/>
    <w:rsid w:val="00ED7BC5"/>
    <w:rsid w:val="00EE04EA"/>
    <w:rsid w:val="00EE1888"/>
    <w:rsid w:val="00EE23C4"/>
    <w:rsid w:val="00EE3310"/>
    <w:rsid w:val="00EE3610"/>
    <w:rsid w:val="00EE3648"/>
    <w:rsid w:val="00EE40E6"/>
    <w:rsid w:val="00EE4236"/>
    <w:rsid w:val="00EE42EF"/>
    <w:rsid w:val="00EE48F0"/>
    <w:rsid w:val="00EE4D55"/>
    <w:rsid w:val="00EE5BF0"/>
    <w:rsid w:val="00EE610E"/>
    <w:rsid w:val="00EE62B0"/>
    <w:rsid w:val="00EE6AE5"/>
    <w:rsid w:val="00EE6D0E"/>
    <w:rsid w:val="00EE7C47"/>
    <w:rsid w:val="00EF0CFF"/>
    <w:rsid w:val="00EF1052"/>
    <w:rsid w:val="00EF1143"/>
    <w:rsid w:val="00EF1A3B"/>
    <w:rsid w:val="00EF268C"/>
    <w:rsid w:val="00EF2CCD"/>
    <w:rsid w:val="00EF3354"/>
    <w:rsid w:val="00EF34F4"/>
    <w:rsid w:val="00EF362B"/>
    <w:rsid w:val="00EF3B7C"/>
    <w:rsid w:val="00EF56EC"/>
    <w:rsid w:val="00EF5793"/>
    <w:rsid w:val="00EF5F77"/>
    <w:rsid w:val="00EF641E"/>
    <w:rsid w:val="00EF6424"/>
    <w:rsid w:val="00EF6C09"/>
    <w:rsid w:val="00EF764E"/>
    <w:rsid w:val="00EF7A52"/>
    <w:rsid w:val="00F01780"/>
    <w:rsid w:val="00F01B4F"/>
    <w:rsid w:val="00F02013"/>
    <w:rsid w:val="00F02152"/>
    <w:rsid w:val="00F023D1"/>
    <w:rsid w:val="00F0343B"/>
    <w:rsid w:val="00F037A6"/>
    <w:rsid w:val="00F04145"/>
    <w:rsid w:val="00F04912"/>
    <w:rsid w:val="00F04E58"/>
    <w:rsid w:val="00F04FE6"/>
    <w:rsid w:val="00F05303"/>
    <w:rsid w:val="00F05338"/>
    <w:rsid w:val="00F05DDA"/>
    <w:rsid w:val="00F068F4"/>
    <w:rsid w:val="00F06AB2"/>
    <w:rsid w:val="00F06B2D"/>
    <w:rsid w:val="00F06FF4"/>
    <w:rsid w:val="00F1065F"/>
    <w:rsid w:val="00F10E04"/>
    <w:rsid w:val="00F126A2"/>
    <w:rsid w:val="00F13166"/>
    <w:rsid w:val="00F13C4F"/>
    <w:rsid w:val="00F13F07"/>
    <w:rsid w:val="00F1405E"/>
    <w:rsid w:val="00F14647"/>
    <w:rsid w:val="00F14BBF"/>
    <w:rsid w:val="00F14D00"/>
    <w:rsid w:val="00F1508D"/>
    <w:rsid w:val="00F15645"/>
    <w:rsid w:val="00F16CC3"/>
    <w:rsid w:val="00F173CB"/>
    <w:rsid w:val="00F17873"/>
    <w:rsid w:val="00F17D55"/>
    <w:rsid w:val="00F2007D"/>
    <w:rsid w:val="00F20E34"/>
    <w:rsid w:val="00F21EAD"/>
    <w:rsid w:val="00F21F02"/>
    <w:rsid w:val="00F2346B"/>
    <w:rsid w:val="00F23F8D"/>
    <w:rsid w:val="00F241A5"/>
    <w:rsid w:val="00F24F51"/>
    <w:rsid w:val="00F25859"/>
    <w:rsid w:val="00F259E3"/>
    <w:rsid w:val="00F25D39"/>
    <w:rsid w:val="00F2680C"/>
    <w:rsid w:val="00F26C60"/>
    <w:rsid w:val="00F26CE2"/>
    <w:rsid w:val="00F2721A"/>
    <w:rsid w:val="00F272F9"/>
    <w:rsid w:val="00F31606"/>
    <w:rsid w:val="00F31695"/>
    <w:rsid w:val="00F32013"/>
    <w:rsid w:val="00F32EA3"/>
    <w:rsid w:val="00F33052"/>
    <w:rsid w:val="00F339B0"/>
    <w:rsid w:val="00F33C62"/>
    <w:rsid w:val="00F34115"/>
    <w:rsid w:val="00F341F3"/>
    <w:rsid w:val="00F34845"/>
    <w:rsid w:val="00F34B87"/>
    <w:rsid w:val="00F34BCE"/>
    <w:rsid w:val="00F3556E"/>
    <w:rsid w:val="00F35B59"/>
    <w:rsid w:val="00F35DDC"/>
    <w:rsid w:val="00F35F93"/>
    <w:rsid w:val="00F3605B"/>
    <w:rsid w:val="00F365A7"/>
    <w:rsid w:val="00F375C9"/>
    <w:rsid w:val="00F40964"/>
    <w:rsid w:val="00F4117C"/>
    <w:rsid w:val="00F41188"/>
    <w:rsid w:val="00F4128F"/>
    <w:rsid w:val="00F41392"/>
    <w:rsid w:val="00F42292"/>
    <w:rsid w:val="00F42438"/>
    <w:rsid w:val="00F42CEB"/>
    <w:rsid w:val="00F42F0C"/>
    <w:rsid w:val="00F43444"/>
    <w:rsid w:val="00F434B4"/>
    <w:rsid w:val="00F44297"/>
    <w:rsid w:val="00F45309"/>
    <w:rsid w:val="00F46423"/>
    <w:rsid w:val="00F46769"/>
    <w:rsid w:val="00F46B26"/>
    <w:rsid w:val="00F46D21"/>
    <w:rsid w:val="00F46DB5"/>
    <w:rsid w:val="00F473FF"/>
    <w:rsid w:val="00F47E6A"/>
    <w:rsid w:val="00F507CE"/>
    <w:rsid w:val="00F507E2"/>
    <w:rsid w:val="00F509A3"/>
    <w:rsid w:val="00F51109"/>
    <w:rsid w:val="00F51E45"/>
    <w:rsid w:val="00F51FA3"/>
    <w:rsid w:val="00F521B6"/>
    <w:rsid w:val="00F5220A"/>
    <w:rsid w:val="00F5221E"/>
    <w:rsid w:val="00F524C4"/>
    <w:rsid w:val="00F53D06"/>
    <w:rsid w:val="00F54496"/>
    <w:rsid w:val="00F55451"/>
    <w:rsid w:val="00F557B0"/>
    <w:rsid w:val="00F557C0"/>
    <w:rsid w:val="00F563B4"/>
    <w:rsid w:val="00F564F9"/>
    <w:rsid w:val="00F5686B"/>
    <w:rsid w:val="00F56E6D"/>
    <w:rsid w:val="00F5785B"/>
    <w:rsid w:val="00F57AB8"/>
    <w:rsid w:val="00F60065"/>
    <w:rsid w:val="00F61F65"/>
    <w:rsid w:val="00F62428"/>
    <w:rsid w:val="00F6281A"/>
    <w:rsid w:val="00F6326F"/>
    <w:rsid w:val="00F63862"/>
    <w:rsid w:val="00F63CCD"/>
    <w:rsid w:val="00F646DB"/>
    <w:rsid w:val="00F64917"/>
    <w:rsid w:val="00F6504E"/>
    <w:rsid w:val="00F6580A"/>
    <w:rsid w:val="00F65BFC"/>
    <w:rsid w:val="00F65C20"/>
    <w:rsid w:val="00F65DBA"/>
    <w:rsid w:val="00F66793"/>
    <w:rsid w:val="00F67017"/>
    <w:rsid w:val="00F670F3"/>
    <w:rsid w:val="00F672A7"/>
    <w:rsid w:val="00F6731E"/>
    <w:rsid w:val="00F7008D"/>
    <w:rsid w:val="00F70093"/>
    <w:rsid w:val="00F70144"/>
    <w:rsid w:val="00F70B7D"/>
    <w:rsid w:val="00F7146C"/>
    <w:rsid w:val="00F729E4"/>
    <w:rsid w:val="00F72A4F"/>
    <w:rsid w:val="00F72D85"/>
    <w:rsid w:val="00F731B9"/>
    <w:rsid w:val="00F73A5A"/>
    <w:rsid w:val="00F73FFE"/>
    <w:rsid w:val="00F74055"/>
    <w:rsid w:val="00F74892"/>
    <w:rsid w:val="00F74FA8"/>
    <w:rsid w:val="00F752D0"/>
    <w:rsid w:val="00F7553E"/>
    <w:rsid w:val="00F75678"/>
    <w:rsid w:val="00F75860"/>
    <w:rsid w:val="00F7648D"/>
    <w:rsid w:val="00F803F6"/>
    <w:rsid w:val="00F815D4"/>
    <w:rsid w:val="00F819C1"/>
    <w:rsid w:val="00F82424"/>
    <w:rsid w:val="00F825B6"/>
    <w:rsid w:val="00F82819"/>
    <w:rsid w:val="00F82F9A"/>
    <w:rsid w:val="00F82FA1"/>
    <w:rsid w:val="00F84480"/>
    <w:rsid w:val="00F84CEC"/>
    <w:rsid w:val="00F8512E"/>
    <w:rsid w:val="00F85599"/>
    <w:rsid w:val="00F855E9"/>
    <w:rsid w:val="00F85C1E"/>
    <w:rsid w:val="00F85C8B"/>
    <w:rsid w:val="00F85D02"/>
    <w:rsid w:val="00F865FC"/>
    <w:rsid w:val="00F86604"/>
    <w:rsid w:val="00F86ED0"/>
    <w:rsid w:val="00F86F89"/>
    <w:rsid w:val="00F8720A"/>
    <w:rsid w:val="00F87558"/>
    <w:rsid w:val="00F87840"/>
    <w:rsid w:val="00F90726"/>
    <w:rsid w:val="00F90D8E"/>
    <w:rsid w:val="00F90E29"/>
    <w:rsid w:val="00F90F64"/>
    <w:rsid w:val="00F90F7D"/>
    <w:rsid w:val="00F91F62"/>
    <w:rsid w:val="00F926D8"/>
    <w:rsid w:val="00F928AF"/>
    <w:rsid w:val="00F92C13"/>
    <w:rsid w:val="00F92C62"/>
    <w:rsid w:val="00F92D2E"/>
    <w:rsid w:val="00F93F81"/>
    <w:rsid w:val="00F944FC"/>
    <w:rsid w:val="00F948D5"/>
    <w:rsid w:val="00F955FA"/>
    <w:rsid w:val="00F963CA"/>
    <w:rsid w:val="00F9689E"/>
    <w:rsid w:val="00F97452"/>
    <w:rsid w:val="00F97715"/>
    <w:rsid w:val="00F97894"/>
    <w:rsid w:val="00FA0723"/>
    <w:rsid w:val="00FA0764"/>
    <w:rsid w:val="00FA1695"/>
    <w:rsid w:val="00FA1857"/>
    <w:rsid w:val="00FA1C4D"/>
    <w:rsid w:val="00FA22C4"/>
    <w:rsid w:val="00FA2739"/>
    <w:rsid w:val="00FA284F"/>
    <w:rsid w:val="00FA2F9E"/>
    <w:rsid w:val="00FA393C"/>
    <w:rsid w:val="00FA454F"/>
    <w:rsid w:val="00FA518C"/>
    <w:rsid w:val="00FA5CD5"/>
    <w:rsid w:val="00FA5D0F"/>
    <w:rsid w:val="00FA68FF"/>
    <w:rsid w:val="00FA6B94"/>
    <w:rsid w:val="00FA78CF"/>
    <w:rsid w:val="00FB006A"/>
    <w:rsid w:val="00FB0623"/>
    <w:rsid w:val="00FB0B0A"/>
    <w:rsid w:val="00FB1944"/>
    <w:rsid w:val="00FB1F4D"/>
    <w:rsid w:val="00FB2035"/>
    <w:rsid w:val="00FB217C"/>
    <w:rsid w:val="00FB2837"/>
    <w:rsid w:val="00FB2EF2"/>
    <w:rsid w:val="00FB3B43"/>
    <w:rsid w:val="00FB430F"/>
    <w:rsid w:val="00FB5134"/>
    <w:rsid w:val="00FB5423"/>
    <w:rsid w:val="00FB56B4"/>
    <w:rsid w:val="00FB5A76"/>
    <w:rsid w:val="00FB6045"/>
    <w:rsid w:val="00FB6260"/>
    <w:rsid w:val="00FB6368"/>
    <w:rsid w:val="00FB716E"/>
    <w:rsid w:val="00FB7C82"/>
    <w:rsid w:val="00FC054E"/>
    <w:rsid w:val="00FC122B"/>
    <w:rsid w:val="00FC1D7F"/>
    <w:rsid w:val="00FC262F"/>
    <w:rsid w:val="00FC28A7"/>
    <w:rsid w:val="00FC2BEF"/>
    <w:rsid w:val="00FC30B5"/>
    <w:rsid w:val="00FC30FB"/>
    <w:rsid w:val="00FC39D5"/>
    <w:rsid w:val="00FC4D66"/>
    <w:rsid w:val="00FC4EAF"/>
    <w:rsid w:val="00FC5047"/>
    <w:rsid w:val="00FC5724"/>
    <w:rsid w:val="00FC58A8"/>
    <w:rsid w:val="00FC5B7C"/>
    <w:rsid w:val="00FC6C20"/>
    <w:rsid w:val="00FC71E3"/>
    <w:rsid w:val="00FC752D"/>
    <w:rsid w:val="00FC75BD"/>
    <w:rsid w:val="00FC77A8"/>
    <w:rsid w:val="00FD0355"/>
    <w:rsid w:val="00FD096B"/>
    <w:rsid w:val="00FD13FD"/>
    <w:rsid w:val="00FD1403"/>
    <w:rsid w:val="00FD208A"/>
    <w:rsid w:val="00FD259D"/>
    <w:rsid w:val="00FD296D"/>
    <w:rsid w:val="00FD2E28"/>
    <w:rsid w:val="00FD31A9"/>
    <w:rsid w:val="00FD329B"/>
    <w:rsid w:val="00FD445B"/>
    <w:rsid w:val="00FD4F47"/>
    <w:rsid w:val="00FD57AC"/>
    <w:rsid w:val="00FD5B90"/>
    <w:rsid w:val="00FD62DD"/>
    <w:rsid w:val="00FD64C3"/>
    <w:rsid w:val="00FD662A"/>
    <w:rsid w:val="00FD6ABE"/>
    <w:rsid w:val="00FD6B8B"/>
    <w:rsid w:val="00FD72CB"/>
    <w:rsid w:val="00FD75F9"/>
    <w:rsid w:val="00FE0857"/>
    <w:rsid w:val="00FE1298"/>
    <w:rsid w:val="00FE1829"/>
    <w:rsid w:val="00FE1D9B"/>
    <w:rsid w:val="00FE3440"/>
    <w:rsid w:val="00FE3BD6"/>
    <w:rsid w:val="00FE4503"/>
    <w:rsid w:val="00FE5B8C"/>
    <w:rsid w:val="00FE68FC"/>
    <w:rsid w:val="00FE69B6"/>
    <w:rsid w:val="00FE7772"/>
    <w:rsid w:val="00FE7DD5"/>
    <w:rsid w:val="00FE7E63"/>
    <w:rsid w:val="00FF0036"/>
    <w:rsid w:val="00FF0CCA"/>
    <w:rsid w:val="00FF0DA7"/>
    <w:rsid w:val="00FF2D2B"/>
    <w:rsid w:val="00FF2E29"/>
    <w:rsid w:val="00FF3341"/>
    <w:rsid w:val="00FF404A"/>
    <w:rsid w:val="00FF5005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A0BD8D"/>
  <w15:chartTrackingRefBased/>
  <w15:docId w15:val="{61C8FDB3-27FF-4DAA-9580-582BFE22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"/>
    <w:basedOn w:val="1"/>
    <w:next w:val="a"/>
    <w:link w:val="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3"/>
    <w:next w:val="a"/>
    <w:link w:val="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,H5"/>
    <w:basedOn w:val="4"/>
    <w:next w:val="a"/>
    <w:link w:val="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BF52B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52B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a0"/>
    <w:link w:val="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aliases w:val="h5 Char,Heading5 Char,H5 Char"/>
    <w:basedOn w:val="a0"/>
    <w:link w:val="5"/>
    <w:rsid w:val="00BF52B4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a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3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5">
    <w:name w:val="page number"/>
    <w:semiHidden/>
    <w:rsid w:val="00BF52B4"/>
  </w:style>
  <w:style w:type="character" w:styleId="a6">
    <w:name w:val="annotation reference"/>
    <w:qFormat/>
    <w:rsid w:val="00BF52B4"/>
    <w:rPr>
      <w:sz w:val="16"/>
      <w:szCs w:val="16"/>
    </w:rPr>
  </w:style>
  <w:style w:type="paragraph" w:styleId="a7">
    <w:name w:val="annotation text"/>
    <w:basedOn w:val="a"/>
    <w:link w:val="Char0"/>
    <w:qFormat/>
    <w:rsid w:val="00BF52B4"/>
  </w:style>
  <w:style w:type="character" w:customStyle="1" w:styleId="Char0">
    <w:name w:val="批注文字 Char"/>
    <w:basedOn w:val="a0"/>
    <w:link w:val="a7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a8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a9">
    <w:name w:val="List Paragraph"/>
    <w:aliases w:val="- Bullets,목록 단락,リスト段落,?? ??,?????,????,Lista1,列出段落1,中等深浅网格 1 - 着色 21"/>
    <w:basedOn w:val="a"/>
    <w:link w:val="Char1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aa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a4">
    <w:name w:val="header"/>
    <w:basedOn w:val="a"/>
    <w:link w:val="Char2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眉 Char"/>
    <w:basedOn w:val="a0"/>
    <w:link w:val="a4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8">
    <w:name w:val="List"/>
    <w:basedOn w:val="a"/>
    <w:uiPriority w:val="99"/>
    <w:semiHidden/>
    <w:unhideWhenUsed/>
    <w:rsid w:val="00BF52B4"/>
    <w:pPr>
      <w:ind w:left="283" w:hanging="283"/>
      <w:contextualSpacing/>
    </w:pPr>
  </w:style>
  <w:style w:type="paragraph" w:styleId="aa">
    <w:name w:val="Body Text"/>
    <w:basedOn w:val="a"/>
    <w:link w:val="Char3"/>
    <w:uiPriority w:val="99"/>
    <w:semiHidden/>
    <w:unhideWhenUsed/>
    <w:rsid w:val="00BF52B4"/>
  </w:style>
  <w:style w:type="character" w:customStyle="1" w:styleId="Char3">
    <w:name w:val="正文文本 Char"/>
    <w:basedOn w:val="a0"/>
    <w:link w:val="aa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ac">
    <w:name w:val="annotation subject"/>
    <w:basedOn w:val="a7"/>
    <w:next w:val="a7"/>
    <w:link w:val="Char5"/>
    <w:uiPriority w:val="99"/>
    <w:semiHidden/>
    <w:unhideWhenUsed/>
    <w:rsid w:val="00354927"/>
    <w:rPr>
      <w:b/>
      <w:bCs/>
    </w:rPr>
  </w:style>
  <w:style w:type="character" w:customStyle="1" w:styleId="Char5">
    <w:name w:val="批注主题 Char"/>
    <w:basedOn w:val="Char0"/>
    <w:link w:val="ac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ad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"/>
    <w:link w:val="a9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ae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aa"/>
    <w:link w:val="Char6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af">
    <w:name w:val="Table Grid"/>
    <w:basedOn w:val="a1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har6">
    <w:name w:val="题注 Char"/>
    <w:aliases w:val="cap Char,cap1 Char,cap2 Char,cap3 Char,cap4 Char,cap5 Char,cap6 Char,cap7 Char,cap8 Char,cap9 Char,cap10 Char,cap11 Char,cap21 Char,cap31 Char,cap41 Char,cap51 Char,cap61 Char,cap71 Char,cap81 Char,cap91 Char,cap101 Char,cap12 Char,cap22 Char"/>
    <w:basedOn w:val="a0"/>
    <w:link w:val="ae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rsid w:val="00F34115"/>
    <w:rPr>
      <w:rFonts w:ascii="Courier New" w:hAnsi="Courier New" w:cs="Courier New" w:hint="default"/>
    </w:rPr>
  </w:style>
  <w:style w:type="paragraph" w:styleId="af0">
    <w:name w:val="Revision"/>
    <w:hidden/>
    <w:uiPriority w:val="99"/>
    <w:semiHidden/>
    <w:rsid w:val="00F241A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aa"/>
    <w:rsid w:val="00327743"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rsid w:val="00BF0208"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sid w:val="00BF020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a"/>
    <w:link w:val="TFChar"/>
    <w:rsid w:val="00FA1695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/>
      <w:b/>
      <w:lang w:eastAsia="en-US"/>
    </w:rPr>
  </w:style>
  <w:style w:type="character" w:customStyle="1" w:styleId="TFChar">
    <w:name w:val="TF Char"/>
    <w:link w:val="TF"/>
    <w:qFormat/>
    <w:rsid w:val="00FA1695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aa"/>
    <w:rsid w:val="002D1E42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F68FB"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  <w:rsid w:val="002D1E42"/>
  </w:style>
  <w:style w:type="character" w:customStyle="1" w:styleId="UnresolvedMention">
    <w:name w:val="Unresolved Mention"/>
    <w:basedOn w:val="a0"/>
    <w:uiPriority w:val="99"/>
    <w:unhideWhenUsed/>
    <w:rsid w:val="00653439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653439"/>
    <w:rPr>
      <w:color w:val="2B579A"/>
      <w:shd w:val="clear" w:color="auto" w:fill="E1DFDD"/>
    </w:rPr>
  </w:style>
  <w:style w:type="paragraph" w:customStyle="1" w:styleId="00BodyText">
    <w:name w:val="00 BodyText"/>
    <w:basedOn w:val="a"/>
    <w:qFormat/>
    <w:rsid w:val="00CA35B0"/>
    <w:pPr>
      <w:overflowPunct/>
      <w:autoSpaceDE/>
      <w:autoSpaceDN/>
      <w:adjustRightInd/>
      <w:spacing w:after="220" w:line="276" w:lineRule="auto"/>
      <w:jc w:val="left"/>
      <w:textAlignment w:val="auto"/>
    </w:pPr>
    <w:rPr>
      <w:rFonts w:eastAsia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3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5NUHHDQN7SK2-1476151046-499939</_dlc_DocId>
    <_dlc_DocIdUrl xmlns="f166a696-7b5b-4ccd-9f0c-ffde0cceec81">
      <Url>https://ericsson.sharepoint.com/sites/star/_layouts/15/DocIdRedir.aspx?ID=5NUHHDQN7SK2-1476151046-499939</Url>
      <Description>5NUHHDQN7SK2-1476151046-499939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EBDAD-F25C-4923-B5F8-0F15B0BFA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DE79D2C-237C-468B-BDED-CB3D346D0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Author</cp:lastModifiedBy>
  <cp:revision>121</cp:revision>
  <dcterms:created xsi:type="dcterms:W3CDTF">2021-07-19T06:20:00Z</dcterms:created>
  <dcterms:modified xsi:type="dcterms:W3CDTF">2022-01-07T02:41:00Z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bb72ced8-8f84-4ba8-bde7-52a7f308c753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